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21C2C0" w14:textId="79899581" w:rsidR="00127D6E" w:rsidRPr="00A0669A" w:rsidRDefault="000B78F7" w:rsidP="00AC1499">
      <w:pPr>
        <w:rPr>
          <w:rFonts w:ascii="ＭＳ ゴシック" w:eastAsia="ＭＳ ゴシック" w:hAnsi="ＭＳ ゴシック"/>
          <w:sz w:val="20"/>
          <w:szCs w:val="20"/>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694080" behindDoc="0" locked="1" layoutInCell="1" allowOverlap="1" wp14:anchorId="7C45E401" wp14:editId="3DE993DE">
                <wp:simplePos x="0" y="0"/>
                <wp:positionH relativeFrom="column">
                  <wp:posOffset>5620428</wp:posOffset>
                </wp:positionH>
                <wp:positionV relativeFrom="page">
                  <wp:posOffset>720090</wp:posOffset>
                </wp:positionV>
                <wp:extent cx="828720" cy="247680"/>
                <wp:effectExtent l="0" t="0" r="28575" b="19050"/>
                <wp:wrapNone/>
                <wp:docPr id="1" name="テキスト ボックス 1"/>
                <wp:cNvGraphicFramePr/>
                <a:graphic xmlns:a="http://schemas.openxmlformats.org/drawingml/2006/main">
                  <a:graphicData uri="http://schemas.microsoft.com/office/word/2010/wordprocessingShape">
                    <wps:wsp>
                      <wps:cNvSpPr txBox="1"/>
                      <wps:spPr>
                        <a:xfrm>
                          <a:off x="0" y="0"/>
                          <a:ext cx="828720" cy="247680"/>
                        </a:xfrm>
                        <a:prstGeom prst="rect">
                          <a:avLst/>
                        </a:prstGeom>
                        <a:solidFill>
                          <a:schemeClr val="lt1"/>
                        </a:solidFill>
                        <a:ln w="6350">
                          <a:solidFill>
                            <a:prstClr val="black"/>
                          </a:solidFill>
                        </a:ln>
                      </wps:spPr>
                      <wps:txbx>
                        <w:txbxContent>
                          <w:p w14:paraId="0EC1334F" w14:textId="406A79F4" w:rsidR="007F68F2" w:rsidRPr="007F68F2" w:rsidRDefault="00655EAE" w:rsidP="0019198B">
                            <w:pPr>
                              <w:spacing w:line="240" w:lineRule="exact"/>
                              <w:jc w:val="center"/>
                              <w:rPr>
                                <w:sz w:val="24"/>
                                <w:szCs w:val="24"/>
                              </w:rPr>
                            </w:pPr>
                            <w:r>
                              <w:rPr>
                                <w:rFonts w:hint="eastAsia"/>
                                <w:sz w:val="24"/>
                                <w:szCs w:val="24"/>
                              </w:rPr>
                              <w:t>D</w:t>
                            </w:r>
                            <w:r>
                              <w:rPr>
                                <w:sz w:val="24"/>
                                <w:szCs w:val="24"/>
                              </w:rPr>
                              <w:t>raft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C45E401" id="_x0000_t202" coordsize="21600,21600" o:spt="202" path="m,l,21600r21600,l21600,xe">
                <v:stroke joinstyle="miter"/>
                <v:path gradientshapeok="t" o:connecttype="rect"/>
              </v:shapetype>
              <v:shape id="テキスト ボックス 1" o:spid="_x0000_s1026" type="#_x0000_t202" style="position:absolute;left:0;text-align:left;margin-left:442.55pt;margin-top:56.7pt;width:65.25pt;height:19.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" fillcolor="white [3201]" strokeweight=".5pt">
                <v:textbox>
                  <w:txbxContent>
                    <w:p w14:paraId="0EC1334F" w14:textId="406A79F4" w:rsidR="007F68F2" w:rsidRPr="007F68F2" w:rsidRDefault="00655EAE" w:rsidP="0019198B">
                      <w:pPr>
                        <w:spacing w:line="240" w:lineRule="exact"/>
                        <w:jc w:val="center"/>
                        <w:rPr>
                          <w:sz w:val="24"/>
                          <w:szCs w:val="24"/>
                        </w:rPr>
                      </w:pPr>
                      <w:r>
                        <w:rPr>
                          <w:rFonts w:hint="eastAsia"/>
                          <w:sz w:val="24"/>
                          <w:szCs w:val="24"/>
                        </w:rPr>
                        <w:t>D</w:t>
                      </w:r>
                      <w:r>
                        <w:rPr>
                          <w:sz w:val="24"/>
                          <w:szCs w:val="24"/>
                        </w:rPr>
                        <w:t>raft 3</w:t>
                      </w:r>
                    </w:p>
                  </w:txbxContent>
                </v:textbox>
                <w10:wrap anchory="page"/>
                <w10:anchorlock/>
              </v:shape>
            </w:pict>
          </mc:Fallback>
        </mc:AlternateContent>
      </w:r>
    </w:p>
    <w:p w14:paraId="255E6299" w14:textId="78A234F8" w:rsidR="00A0669A" w:rsidRPr="000F7A86" w:rsidRDefault="000F7A86" w:rsidP="000F7A86">
      <w:pPr>
        <w:rPr>
          <w:rFonts w:ascii="ＭＳ 明朝" w:hAnsi="ＭＳ 明朝"/>
          <w:sz w:val="20"/>
          <w:szCs w:val="20"/>
        </w:rPr>
      </w:pPr>
      <w:r w:rsidRPr="00C86049">
        <w:rPr>
          <w:rFonts w:ascii="ＭＳ ゴシック" w:eastAsia="ＭＳ ゴシック" w:hAnsi="ＭＳ ゴシック" w:hint="eastAsia"/>
          <w:szCs w:val="21"/>
          <w:highlight w:val="lightGray"/>
        </w:rPr>
        <w:t>&lt;</w:t>
      </w:r>
      <w:r w:rsidRPr="00C86049">
        <w:rPr>
          <w:rFonts w:ascii="ＭＳ ゴシック" w:eastAsia="ＭＳ ゴシック" w:hAnsi="ＭＳ ゴシック"/>
          <w:szCs w:val="21"/>
          <w:highlight w:val="lightGray"/>
        </w:rPr>
        <w:t>&lt;</w:t>
      </w:r>
      <w:r w:rsidRPr="009C5AF7">
        <w:rPr>
          <w:rFonts w:ascii="ＭＳ ゴシック" w:eastAsia="ＭＳ ゴシック" w:hAnsi="ＭＳ ゴシック"/>
          <w:szCs w:val="21"/>
          <w:highlight w:val="lightGray"/>
        </w:rPr>
        <w:t>Leave one line blank</w:t>
      </w:r>
      <w:r w:rsidRPr="00C86049">
        <w:rPr>
          <w:rFonts w:ascii="ＭＳ ゴシック" w:eastAsia="ＭＳ ゴシック" w:hAnsi="ＭＳ ゴシック"/>
          <w:szCs w:val="21"/>
          <w:highlight w:val="lightGray"/>
        </w:rPr>
        <w:t>&gt;&gt;</w:t>
      </w:r>
      <w:r w:rsidR="001E34ED">
        <w:rPr>
          <w:rFonts w:ascii="ＭＳ ゴシック" w:eastAsia="ＭＳ ゴシック" w:hAnsi="ＭＳ ゴシック" w:hint="eastAsia"/>
          <w:noProof/>
          <w:sz w:val="20"/>
          <w:szCs w:val="20"/>
        </w:rPr>
        <mc:AlternateContent>
          <mc:Choice Requires="wps">
            <w:drawing>
              <wp:anchor distT="0" distB="0" distL="114300" distR="114300" simplePos="0" relativeHeight="251696128" behindDoc="0" locked="1" layoutInCell="1" allowOverlap="1" wp14:anchorId="34D03F60" wp14:editId="44DA80B1">
                <wp:simplePos x="0" y="0"/>
                <wp:positionH relativeFrom="margin">
                  <wp:align>right</wp:align>
                </wp:positionH>
                <wp:positionV relativeFrom="page">
                  <wp:posOffset>1033145</wp:posOffset>
                </wp:positionV>
                <wp:extent cx="1158840" cy="190440"/>
                <wp:effectExtent l="0" t="0" r="22860" b="19685"/>
                <wp:wrapNone/>
                <wp:docPr id="4" name="テキスト ボックス 4"/>
                <wp:cNvGraphicFramePr/>
                <a:graphic xmlns:a="http://schemas.openxmlformats.org/drawingml/2006/main">
                  <a:graphicData uri="http://schemas.microsoft.com/office/word/2010/wordprocessingShape">
                    <wps:wsp>
                      <wps:cNvSpPr txBox="1"/>
                      <wps:spPr>
                        <a:xfrm>
                          <a:off x="0" y="0"/>
                          <a:ext cx="1158840" cy="190440"/>
                        </a:xfrm>
                        <a:prstGeom prst="rect">
                          <a:avLst/>
                        </a:prstGeom>
                        <a:solidFill>
                          <a:sysClr val="window" lastClr="FFFFFF">
                            <a:lumMod val="85000"/>
                          </a:sysClr>
                        </a:solidFill>
                        <a:ln w="6350">
                          <a:solidFill>
                            <a:prstClr val="black"/>
                          </a:solidFill>
                        </a:ln>
                      </wps:spPr>
                      <wps:txbx>
                        <w:txbxContent>
                          <w:p w14:paraId="3883529E" w14:textId="77134EB3" w:rsidR="007F68F2" w:rsidRPr="00C86049" w:rsidRDefault="00655EAE" w:rsidP="007F68F2">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S</w:t>
                            </w:r>
                            <w:r>
                              <w:rPr>
                                <w:rFonts w:ascii="ＭＳ ゴシック" w:eastAsia="ＭＳ ゴシック" w:hAnsi="ＭＳ ゴシック"/>
                                <w:sz w:val="18"/>
                                <w:szCs w:val="18"/>
                              </w:rPr>
                              <w:t>how the draft No.</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D03F60" id="テキスト ボックス 4" o:spid="_x0000_s1027" type="#_x0000_t202" style="position:absolute;left:0;text-align:left;margin-left:40.05pt;margin-top:81.35pt;width:91.25pt;height:15pt;z-index:251696128;visibility:visible;mso-wrap-style:square;mso-width-percent:0;mso-height-percent:0;mso-wrap-distance-left:9pt;mso-wrap-distance-top:0;mso-wrap-distance-right:9pt;mso-wrap-distance-bottom:0;mso-position-horizontal:right;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" fillcolor="#d9d9d9" strokeweight=".5pt">
                <v:textbox inset="1mm,0,0,0">
                  <w:txbxContent>
                    <w:p w14:paraId="3883529E" w14:textId="77134EB3" w:rsidR="007F68F2" w:rsidRPr="00C86049" w:rsidRDefault="00655EAE" w:rsidP="007F68F2">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S</w:t>
                      </w:r>
                      <w:r>
                        <w:rPr>
                          <w:rFonts w:ascii="ＭＳ ゴシック" w:eastAsia="ＭＳ ゴシック" w:hAnsi="ＭＳ ゴシック"/>
                          <w:sz w:val="18"/>
                          <w:szCs w:val="18"/>
                        </w:rPr>
                        <w:t>how the draft No.</w:t>
                      </w:r>
                    </w:p>
                  </w:txbxContent>
                </v:textbox>
                <w10:wrap anchorx="margin" anchory="page"/>
                <w10:anchorlock/>
              </v:shape>
            </w:pict>
          </mc:Fallback>
        </mc:AlternateContent>
      </w:r>
    </w:p>
    <w:p w14:paraId="09F250BB" w14:textId="521B4FC6" w:rsidR="00193EA1" w:rsidRDefault="00193EA1" w:rsidP="000875C3">
      <w:pPr>
        <w:jc w:val="center"/>
        <w:rPr>
          <w:rFonts w:ascii="Times New Roman" w:hAnsi="Times New Roman" w:cs="Times New Roman"/>
          <w:sz w:val="40"/>
          <w:szCs w:val="40"/>
        </w:rPr>
      </w:pPr>
      <w:r w:rsidRPr="00193EA1">
        <w:rPr>
          <w:rFonts w:ascii="Times New Roman" w:hAnsi="Times New Roman" w:cs="Times New Roman"/>
          <w:sz w:val="40"/>
          <w:szCs w:val="40"/>
        </w:rPr>
        <w:t>Effect of Diversification Strategy</w:t>
      </w:r>
    </w:p>
    <w:p w14:paraId="67A065AC" w14:textId="60AB9470" w:rsidR="0057224E" w:rsidRDefault="00193EA1" w:rsidP="000875C3">
      <w:pPr>
        <w:jc w:val="center"/>
        <w:rPr>
          <w:rFonts w:ascii="ＭＳ 明朝" w:hAnsi="ＭＳ 明朝"/>
          <w:sz w:val="40"/>
          <w:szCs w:val="40"/>
        </w:rPr>
      </w:pPr>
      <w:r w:rsidRPr="00193EA1">
        <w:rPr>
          <w:rFonts w:ascii="Times New Roman" w:hAnsi="Times New Roman" w:cs="Times New Roman"/>
          <w:sz w:val="40"/>
          <w:szCs w:val="40"/>
        </w:rPr>
        <w:t>on</w:t>
      </w:r>
      <w:r>
        <w:rPr>
          <w:rFonts w:ascii="Times New Roman" w:hAnsi="Times New Roman" w:cs="Times New Roman"/>
          <w:sz w:val="40"/>
          <w:szCs w:val="40"/>
        </w:rPr>
        <w:t xml:space="preserve"> Sustainability of Farm Ma</w:t>
      </w:r>
      <w:r w:rsidR="005223D5">
        <w:rPr>
          <w:rFonts w:ascii="Times New Roman" w:hAnsi="Times New Roman" w:cs="Times New Roman"/>
          <w:sz w:val="40"/>
          <w:szCs w:val="40"/>
        </w:rPr>
        <w:t>n</w:t>
      </w:r>
      <w:r>
        <w:rPr>
          <w:rFonts w:ascii="Times New Roman" w:hAnsi="Times New Roman" w:cs="Times New Roman"/>
          <w:sz w:val="40"/>
          <w:szCs w:val="40"/>
        </w:rPr>
        <w:t>agement:</w:t>
      </w:r>
    </w:p>
    <w:p w14:paraId="37B49079" w14:textId="6D4D926F" w:rsidR="00A0669A" w:rsidRPr="00193EA1" w:rsidRDefault="00193EA1" w:rsidP="000875C3">
      <w:pPr>
        <w:jc w:val="center"/>
        <w:rPr>
          <w:rFonts w:ascii="Times New Roman" w:hAnsi="Times New Roman" w:cs="Times New Roman"/>
          <w:sz w:val="26"/>
          <w:szCs w:val="26"/>
        </w:rPr>
      </w:pPr>
      <w:r>
        <w:rPr>
          <w:rFonts w:ascii="Times New Roman" w:hAnsi="Times New Roman" w:cs="Times New Roman"/>
          <w:sz w:val="26"/>
          <w:szCs w:val="26"/>
        </w:rPr>
        <w:t xml:space="preserve">Studies on the Role of Suburban Farms’ Managerial </w:t>
      </w:r>
      <w:r w:rsidR="00460027">
        <w:rPr>
          <w:rFonts w:ascii="Times New Roman" w:hAnsi="Times New Roman" w:cs="Times New Roman"/>
          <w:sz w:val="26"/>
          <w:szCs w:val="26"/>
        </w:rPr>
        <w:t>Capabilities</w:t>
      </w:r>
    </w:p>
    <w:p w14:paraId="72B7225F" w14:textId="0F44AF34" w:rsidR="00A0669A" w:rsidRPr="009C5AF7" w:rsidRDefault="00C86049" w:rsidP="00C86049">
      <w:pPr>
        <w:jc w:val="left"/>
        <w:rPr>
          <w:rFonts w:ascii="ＭＳ ゴシック" w:eastAsia="ＭＳ ゴシック" w:hAnsi="ＭＳ ゴシック"/>
          <w:szCs w:val="21"/>
        </w:rPr>
      </w:pPr>
      <w:bookmarkStart w:id="0" w:name="_Hlk138067162"/>
      <w:r w:rsidRPr="009C5AF7">
        <w:rPr>
          <w:rFonts w:ascii="ＭＳ ゴシック" w:eastAsia="ＭＳ ゴシック" w:hAnsi="ＭＳ ゴシック" w:hint="eastAsia"/>
          <w:szCs w:val="21"/>
          <w:highlight w:val="lightGray"/>
        </w:rPr>
        <w:t>&lt;</w:t>
      </w:r>
      <w:r w:rsidRPr="009C5AF7">
        <w:rPr>
          <w:rFonts w:ascii="ＭＳ ゴシック" w:eastAsia="ＭＳ ゴシック" w:hAnsi="ＭＳ ゴシック"/>
          <w:szCs w:val="21"/>
          <w:highlight w:val="lightGray"/>
        </w:rPr>
        <w:t>&lt;</w:t>
      </w:r>
      <w:bookmarkStart w:id="1" w:name="_Hlk140577646"/>
      <w:r w:rsidR="000F7A86" w:rsidRPr="009C5AF7">
        <w:rPr>
          <w:rFonts w:ascii="ＭＳ ゴシック" w:eastAsia="ＭＳ ゴシック" w:hAnsi="ＭＳ ゴシック"/>
          <w:szCs w:val="21"/>
          <w:highlight w:val="lightGray"/>
        </w:rPr>
        <w:t>Leave one line blank</w:t>
      </w:r>
      <w:bookmarkEnd w:id="1"/>
      <w:r w:rsidRPr="009C5AF7">
        <w:rPr>
          <w:rFonts w:ascii="ＭＳ ゴシック" w:eastAsia="ＭＳ ゴシック" w:hAnsi="ＭＳ ゴシック"/>
          <w:szCs w:val="21"/>
          <w:highlight w:val="lightGray"/>
        </w:rPr>
        <w:t>&gt;&gt;</w:t>
      </w:r>
      <w:bookmarkEnd w:id="0"/>
    </w:p>
    <w:p w14:paraId="223D8337" w14:textId="22C1C432" w:rsidR="00A0669A" w:rsidRPr="00460027" w:rsidRDefault="00460027" w:rsidP="000875C3">
      <w:pPr>
        <w:jc w:val="center"/>
        <w:rPr>
          <w:rFonts w:ascii="Times New Roman" w:hAnsi="Times New Roman" w:cs="Times New Roman"/>
          <w:sz w:val="26"/>
          <w:szCs w:val="26"/>
        </w:rPr>
      </w:pPr>
      <w:proofErr w:type="spellStart"/>
      <w:r>
        <w:rPr>
          <w:rFonts w:ascii="Times New Roman" w:hAnsi="Times New Roman" w:cs="Times New Roman" w:hint="eastAsia"/>
          <w:sz w:val="26"/>
          <w:szCs w:val="26"/>
        </w:rPr>
        <w:t>O</w:t>
      </w:r>
      <w:r>
        <w:rPr>
          <w:rFonts w:ascii="Times New Roman" w:hAnsi="Times New Roman" w:cs="Times New Roman"/>
          <w:sz w:val="26"/>
          <w:szCs w:val="26"/>
        </w:rPr>
        <w:t>ugai</w:t>
      </w:r>
      <w:proofErr w:type="spellEnd"/>
      <w:r>
        <w:rPr>
          <w:rFonts w:ascii="Times New Roman" w:hAnsi="Times New Roman" w:cs="Times New Roman"/>
          <w:sz w:val="26"/>
          <w:szCs w:val="26"/>
        </w:rPr>
        <w:t xml:space="preserve"> NATSUME</w:t>
      </w:r>
      <w:r w:rsidR="0057224E" w:rsidRPr="00460027">
        <w:rPr>
          <w:rFonts w:ascii="Times New Roman" w:hAnsi="Times New Roman" w:cs="Times New Roman"/>
          <w:sz w:val="26"/>
          <w:szCs w:val="26"/>
          <w:vertAlign w:val="superscript"/>
        </w:rPr>
        <w:t>1</w:t>
      </w:r>
      <w:r w:rsidR="00A0669A" w:rsidRPr="00460027">
        <w:rPr>
          <w:rFonts w:ascii="Times New Roman" w:hAnsi="Times New Roman" w:cs="Times New Roman"/>
          <w:sz w:val="26"/>
          <w:szCs w:val="26"/>
          <w:vertAlign w:val="superscript"/>
        </w:rPr>
        <w:t>＊</w:t>
      </w:r>
      <w:r w:rsidR="00A0669A" w:rsidRPr="00460027">
        <w:rPr>
          <w:rFonts w:ascii="Times New Roman" w:hAnsi="Times New Roman" w:cs="Times New Roman"/>
          <w:sz w:val="26"/>
          <w:szCs w:val="26"/>
        </w:rPr>
        <w:t>・</w:t>
      </w:r>
      <w:r>
        <w:rPr>
          <w:rFonts w:ascii="Times New Roman" w:hAnsi="Times New Roman" w:cs="Times New Roman" w:hint="eastAsia"/>
          <w:sz w:val="26"/>
          <w:szCs w:val="26"/>
        </w:rPr>
        <w:t>a</w:t>
      </w:r>
      <w:r>
        <w:rPr>
          <w:rFonts w:ascii="Times New Roman" w:hAnsi="Times New Roman" w:cs="Times New Roman"/>
          <w:sz w:val="26"/>
          <w:szCs w:val="26"/>
        </w:rPr>
        <w:t>nd Osamu AKUTAGAWA</w:t>
      </w:r>
      <w:r w:rsidR="0057224E" w:rsidRPr="00460027">
        <w:rPr>
          <w:rFonts w:ascii="Times New Roman" w:hAnsi="Times New Roman" w:cs="Times New Roman"/>
          <w:sz w:val="26"/>
          <w:szCs w:val="26"/>
          <w:vertAlign w:val="superscript"/>
        </w:rPr>
        <w:t>2</w:t>
      </w:r>
    </w:p>
    <w:p w14:paraId="0C4DDC18" w14:textId="106CFFCD" w:rsidR="001E34ED" w:rsidRPr="009C5AF7" w:rsidRDefault="001E34ED" w:rsidP="000875C3">
      <w:pPr>
        <w:jc w:val="center"/>
        <w:rPr>
          <w:rFonts w:ascii="Times New Roman" w:hAnsi="Times New Roman" w:cs="Times New Roman"/>
          <w:sz w:val="22"/>
        </w:rPr>
      </w:pPr>
      <w:r w:rsidRPr="009C5AF7">
        <w:rPr>
          <w:rFonts w:ascii="Times New Roman" w:hAnsi="Times New Roman" w:cs="Times New Roman"/>
          <w:sz w:val="22"/>
        </w:rPr>
        <w:t>Corresponding author</w:t>
      </w:r>
      <w:r w:rsidRPr="009C5AF7">
        <w:rPr>
          <w:rFonts w:ascii="Times New Roman" w:hAnsi="Times New Roman" w:cs="Times New Roman"/>
          <w:sz w:val="22"/>
          <w:vertAlign w:val="superscript"/>
        </w:rPr>
        <w:t>＊</w:t>
      </w:r>
      <w:r w:rsidRPr="009C5AF7">
        <w:rPr>
          <w:rFonts w:ascii="Times New Roman" w:hAnsi="Times New Roman" w:cs="Times New Roman"/>
          <w:sz w:val="22"/>
        </w:rPr>
        <w:t>: ........@............</w:t>
      </w:r>
    </w:p>
    <w:p w14:paraId="2465615F" w14:textId="474E5C56" w:rsidR="001E34ED" w:rsidRPr="00460027" w:rsidRDefault="001E34ED" w:rsidP="000875C3">
      <w:pPr>
        <w:jc w:val="center"/>
        <w:rPr>
          <w:rFonts w:ascii="Times New Roman" w:hAnsi="Times New Roman" w:cs="Times New Roman"/>
          <w:sz w:val="22"/>
        </w:rPr>
      </w:pPr>
      <w:r w:rsidRPr="009C5AF7">
        <w:rPr>
          <w:rFonts w:ascii="Times New Roman" w:hAnsi="Times New Roman" w:cs="Times New Roman"/>
          <w:sz w:val="22"/>
          <w:vertAlign w:val="superscript"/>
        </w:rPr>
        <w:t>1</w:t>
      </w:r>
      <w:r w:rsidRPr="009C5AF7">
        <w:rPr>
          <w:rFonts w:ascii="Times New Roman" w:hAnsi="Times New Roman" w:cs="Times New Roman"/>
          <w:sz w:val="22"/>
        </w:rPr>
        <w:t>Aiue University</w:t>
      </w:r>
      <w:r w:rsidRPr="009C5AF7">
        <w:rPr>
          <w:rFonts w:ascii="Times New Roman" w:hAnsi="Times New Roman" w:cs="Times New Roman"/>
          <w:sz w:val="22"/>
        </w:rPr>
        <w:t>，</w:t>
      </w:r>
      <w:r w:rsidRPr="009C5AF7">
        <w:rPr>
          <w:rFonts w:ascii="Times New Roman" w:hAnsi="Times New Roman" w:cs="Times New Roman"/>
          <w:sz w:val="22"/>
          <w:vertAlign w:val="superscript"/>
        </w:rPr>
        <w:t>2</w:t>
      </w:r>
      <w:r w:rsidRPr="009C5AF7">
        <w:rPr>
          <w:rFonts w:ascii="Times New Roman" w:hAnsi="Times New Roman" w:cs="Times New Roman"/>
          <w:sz w:val="22"/>
        </w:rPr>
        <w:t>Kakiku Research Center</w:t>
      </w:r>
    </w:p>
    <w:p w14:paraId="251213EB" w14:textId="3D7B4AAD" w:rsidR="0057224E" w:rsidRPr="009C5AF7" w:rsidRDefault="00460027" w:rsidP="00460027">
      <w:pPr>
        <w:rPr>
          <w:rFonts w:ascii="ＭＳ 明朝" w:hAnsi="ＭＳ 明朝"/>
          <w:sz w:val="20"/>
          <w:szCs w:val="20"/>
        </w:rPr>
      </w:pPr>
      <w:r w:rsidRPr="009C5AF7">
        <w:rPr>
          <w:rFonts w:ascii="ＭＳ ゴシック" w:eastAsia="ＭＳ ゴシック" w:hAnsi="ＭＳ ゴシック" w:hint="eastAsia"/>
          <w:szCs w:val="21"/>
          <w:highlight w:val="lightGray"/>
        </w:rPr>
        <w:t>&lt;</w:t>
      </w:r>
      <w:r w:rsidRPr="009C5AF7">
        <w:rPr>
          <w:rFonts w:ascii="ＭＳ ゴシック" w:eastAsia="ＭＳ ゴシック" w:hAnsi="ＭＳ ゴシック"/>
          <w:szCs w:val="21"/>
          <w:highlight w:val="lightGray"/>
        </w:rPr>
        <w:t>&lt;</w:t>
      </w:r>
      <w:r w:rsidR="000F7A86" w:rsidRPr="009C5AF7">
        <w:rPr>
          <w:rFonts w:ascii="ＭＳ ゴシック" w:eastAsia="ＭＳ ゴシック" w:hAnsi="ＭＳ ゴシック"/>
          <w:szCs w:val="21"/>
          <w:highlight w:val="lightGray"/>
        </w:rPr>
        <w:t>Leave one line blank</w:t>
      </w:r>
      <w:r w:rsidRPr="009C5AF7">
        <w:rPr>
          <w:rFonts w:ascii="ＭＳ ゴシック" w:eastAsia="ＭＳ ゴシック" w:hAnsi="ＭＳ ゴシック"/>
          <w:szCs w:val="21"/>
          <w:highlight w:val="lightGray"/>
        </w:rPr>
        <w:t>&gt;&gt;</w:t>
      </w:r>
    </w:p>
    <w:p w14:paraId="39A2F6D5" w14:textId="3A871A69" w:rsidR="0057224E" w:rsidRPr="000B78F7" w:rsidRDefault="0057224E" w:rsidP="000B78F7">
      <w:pPr>
        <w:jc w:val="center"/>
        <w:rPr>
          <w:rFonts w:ascii="Times New Roman" w:hAnsi="Times New Roman" w:cs="Times New Roman"/>
          <w:sz w:val="20"/>
          <w:szCs w:val="20"/>
        </w:rPr>
      </w:pPr>
      <w:r w:rsidRPr="000B78F7">
        <w:rPr>
          <w:rFonts w:ascii="Times New Roman" w:hAnsi="Times New Roman" w:cs="Times New Roman"/>
          <w:sz w:val="20"/>
          <w:szCs w:val="20"/>
        </w:rPr>
        <w:t>Summary</w:t>
      </w:r>
    </w:p>
    <w:p w14:paraId="11E7CE87" w14:textId="14DF9A8B" w:rsidR="0057224E" w:rsidRPr="000B78F7" w:rsidRDefault="00A01CB4" w:rsidP="000B78F7">
      <w:pPr>
        <w:ind w:firstLineChars="100" w:firstLine="200"/>
        <w:rPr>
          <w:rFonts w:ascii="Times New Roman" w:hAnsi="Times New Roman" w:cs="Times New Roman"/>
          <w:sz w:val="20"/>
          <w:szCs w:val="20"/>
        </w:rPr>
      </w:pPr>
      <w:r>
        <w:rPr>
          <w:rFonts w:ascii="ＭＳ ゴシック" w:eastAsia="ＭＳ ゴシック" w:hAnsi="ＭＳ ゴシック" w:hint="eastAsia"/>
          <w:noProof/>
          <w:sz w:val="20"/>
          <w:szCs w:val="20"/>
        </w:rPr>
        <mc:AlternateContent>
          <mc:Choice Requires="wps">
            <w:drawing>
              <wp:anchor distT="0" distB="0" distL="114300" distR="114300" simplePos="0" relativeHeight="251700224" behindDoc="0" locked="1" layoutInCell="1" allowOverlap="1" wp14:anchorId="7BB5EF6B" wp14:editId="75AE7210">
                <wp:simplePos x="0" y="0"/>
                <wp:positionH relativeFrom="column">
                  <wp:posOffset>4629906</wp:posOffset>
                </wp:positionH>
                <wp:positionV relativeFrom="page">
                  <wp:posOffset>3863340</wp:posOffset>
                </wp:positionV>
                <wp:extent cx="1685880" cy="463680"/>
                <wp:effectExtent l="0" t="0" r="10160" b="12700"/>
                <wp:wrapNone/>
                <wp:docPr id="11" name="テキスト ボックス 11"/>
                <wp:cNvGraphicFramePr/>
                <a:graphic xmlns:a="http://schemas.openxmlformats.org/drawingml/2006/main">
                  <a:graphicData uri="http://schemas.microsoft.com/office/word/2010/wordprocessingShape">
                    <wps:wsp>
                      <wps:cNvSpPr txBox="1"/>
                      <wps:spPr>
                        <a:xfrm>
                          <a:off x="0" y="0"/>
                          <a:ext cx="1685880" cy="463680"/>
                        </a:xfrm>
                        <a:prstGeom prst="rect">
                          <a:avLst/>
                        </a:prstGeom>
                        <a:solidFill>
                          <a:sysClr val="window" lastClr="FFFFFF">
                            <a:lumMod val="85000"/>
                          </a:sysClr>
                        </a:solidFill>
                        <a:ln w="6350">
                          <a:solidFill>
                            <a:prstClr val="black"/>
                          </a:solidFill>
                        </a:ln>
                      </wps:spPr>
                      <wps:txbx>
                        <w:txbxContent>
                          <w:p w14:paraId="671E004A" w14:textId="776023C7" w:rsidR="001E34ED" w:rsidRDefault="00460027"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S</w:t>
                            </w:r>
                            <w:r>
                              <w:rPr>
                                <w:rFonts w:ascii="ＭＳ ゴシック" w:eastAsia="ＭＳ ゴシック" w:hAnsi="ＭＳ ゴシック"/>
                                <w:sz w:val="18"/>
                                <w:szCs w:val="18"/>
                              </w:rPr>
                              <w:t>ummary</w:t>
                            </w:r>
                            <w:r w:rsidR="00A01CB4">
                              <w:rPr>
                                <w:rFonts w:ascii="ＭＳ ゴシック" w:eastAsia="ＭＳ ゴシック" w:hAnsi="ＭＳ ゴシック" w:hint="eastAsia"/>
                                <w:sz w:val="18"/>
                                <w:szCs w:val="18"/>
                              </w:rPr>
                              <w:t xml:space="preserve">　</w:t>
                            </w:r>
                            <w:r w:rsidR="00A01CB4" w:rsidRPr="00A01CB4">
                              <w:rPr>
                                <w:rFonts w:ascii="ＭＳ ゴシック" w:eastAsia="ＭＳ ゴシック" w:hAnsi="ＭＳ ゴシック" w:hint="eastAsia"/>
                                <w:sz w:val="18"/>
                                <w:szCs w:val="18"/>
                              </w:rPr>
                              <w:t>150</w:t>
                            </w:r>
                            <w:r>
                              <w:rPr>
                                <w:rFonts w:ascii="ＭＳ ゴシック" w:eastAsia="ＭＳ ゴシック" w:hAnsi="ＭＳ ゴシック"/>
                                <w:sz w:val="18"/>
                                <w:szCs w:val="18"/>
                              </w:rPr>
                              <w:t xml:space="preserve"> words or less.</w:t>
                            </w:r>
                          </w:p>
                          <w:p w14:paraId="1F260CB9" w14:textId="27043543" w:rsidR="001E34ED" w:rsidRDefault="001E34ED"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T</w:t>
                            </w:r>
                            <w:r>
                              <w:rPr>
                                <w:rFonts w:ascii="ＭＳ ゴシック" w:eastAsia="ＭＳ ゴシック" w:hAnsi="ＭＳ ゴシック"/>
                                <w:sz w:val="18"/>
                                <w:szCs w:val="18"/>
                              </w:rPr>
                              <w:t>imes New Roman 1</w:t>
                            </w:r>
                            <w:r>
                              <w:rPr>
                                <w:rFonts w:ascii="ＭＳ ゴシック" w:eastAsia="ＭＳ ゴシック" w:hAnsi="ＭＳ ゴシック" w:hint="eastAsia"/>
                                <w:sz w:val="18"/>
                                <w:szCs w:val="18"/>
                              </w:rPr>
                              <w:t>0</w:t>
                            </w:r>
                            <w:r>
                              <w:rPr>
                                <w:rFonts w:ascii="ＭＳ ゴシック" w:eastAsia="ＭＳ ゴシック" w:hAnsi="ＭＳ ゴシック"/>
                                <w:sz w:val="18"/>
                                <w:szCs w:val="18"/>
                              </w:rPr>
                              <w:t>pt</w:t>
                            </w:r>
                            <w:r w:rsidR="00460027">
                              <w:rPr>
                                <w:rFonts w:ascii="ＭＳ ゴシック" w:eastAsia="ＭＳ ゴシック" w:hAnsi="ＭＳ ゴシック" w:hint="eastAsia"/>
                                <w:sz w:val="18"/>
                                <w:szCs w:val="18"/>
                              </w:rPr>
                              <w:t>.</w:t>
                            </w:r>
                          </w:p>
                          <w:p w14:paraId="113DA1D4" w14:textId="013EE9C1" w:rsidR="00A01CB4" w:rsidRPr="00C86049" w:rsidRDefault="00A01CB4"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 xml:space="preserve">Keywords　</w:t>
                            </w:r>
                            <w:r w:rsidR="00460027">
                              <w:rPr>
                                <w:rFonts w:ascii="ＭＳ ゴシック" w:eastAsia="ＭＳ ゴシック" w:hAnsi="ＭＳ ゴシック"/>
                                <w:sz w:val="18"/>
                                <w:szCs w:val="18"/>
                              </w:rPr>
                              <w:t>5 or less.</w:t>
                            </w:r>
                          </w:p>
                        </w:txbxContent>
                      </wps:txbx>
                      <wps:bodyPr rot="0" spcFirstLastPara="0" vertOverflow="overflow" horzOverflow="overflow" vert="horz" wrap="square" lIns="3600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7BB5EF6B" id="テキスト ボックス 11" o:spid="_x0000_s1028" type="#_x0000_t202" style="position:absolute;left:0;text-align:left;margin-left:364.55pt;margin-top:304.2pt;width:132.75pt;height:36.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" fillcolor="#d9d9d9" strokeweight=".5pt">
                <v:textbox style="mso-fit-shape-to-text:t" inset="1mm,0,0,0">
                  <w:txbxContent>
                    <w:p w14:paraId="671E004A" w14:textId="776023C7" w:rsidR="001E34ED" w:rsidRDefault="00460027"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S</w:t>
                      </w:r>
                      <w:r>
                        <w:rPr>
                          <w:rFonts w:ascii="ＭＳ ゴシック" w:eastAsia="ＭＳ ゴシック" w:hAnsi="ＭＳ ゴシック"/>
                          <w:sz w:val="18"/>
                          <w:szCs w:val="18"/>
                        </w:rPr>
                        <w:t>ummary</w:t>
                      </w:r>
                      <w:r w:rsidR="00A01CB4">
                        <w:rPr>
                          <w:rFonts w:ascii="ＭＳ ゴシック" w:eastAsia="ＭＳ ゴシック" w:hAnsi="ＭＳ ゴシック" w:hint="eastAsia"/>
                          <w:sz w:val="18"/>
                          <w:szCs w:val="18"/>
                        </w:rPr>
                        <w:t xml:space="preserve">　</w:t>
                      </w:r>
                      <w:r w:rsidR="00A01CB4" w:rsidRPr="00A01CB4">
                        <w:rPr>
                          <w:rFonts w:ascii="ＭＳ ゴシック" w:eastAsia="ＭＳ ゴシック" w:hAnsi="ＭＳ ゴシック" w:hint="eastAsia"/>
                          <w:sz w:val="18"/>
                          <w:szCs w:val="18"/>
                        </w:rPr>
                        <w:t>150</w:t>
                      </w:r>
                      <w:r>
                        <w:rPr>
                          <w:rFonts w:ascii="ＭＳ ゴシック" w:eastAsia="ＭＳ ゴシック" w:hAnsi="ＭＳ ゴシック"/>
                          <w:sz w:val="18"/>
                          <w:szCs w:val="18"/>
                        </w:rPr>
                        <w:t xml:space="preserve"> words or less.</w:t>
                      </w:r>
                    </w:p>
                    <w:p w14:paraId="1F260CB9" w14:textId="27043543" w:rsidR="001E34ED" w:rsidRDefault="001E34ED"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T</w:t>
                      </w:r>
                      <w:r>
                        <w:rPr>
                          <w:rFonts w:ascii="ＭＳ ゴシック" w:eastAsia="ＭＳ ゴシック" w:hAnsi="ＭＳ ゴシック"/>
                          <w:sz w:val="18"/>
                          <w:szCs w:val="18"/>
                        </w:rPr>
                        <w:t>imes New Roman 1</w:t>
                      </w:r>
                      <w:r>
                        <w:rPr>
                          <w:rFonts w:ascii="ＭＳ ゴシック" w:eastAsia="ＭＳ ゴシック" w:hAnsi="ＭＳ ゴシック" w:hint="eastAsia"/>
                          <w:sz w:val="18"/>
                          <w:szCs w:val="18"/>
                        </w:rPr>
                        <w:t>0</w:t>
                      </w:r>
                      <w:r>
                        <w:rPr>
                          <w:rFonts w:ascii="ＭＳ ゴシック" w:eastAsia="ＭＳ ゴシック" w:hAnsi="ＭＳ ゴシック"/>
                          <w:sz w:val="18"/>
                          <w:szCs w:val="18"/>
                        </w:rPr>
                        <w:t>pt</w:t>
                      </w:r>
                      <w:r w:rsidR="00460027">
                        <w:rPr>
                          <w:rFonts w:ascii="ＭＳ ゴシック" w:eastAsia="ＭＳ ゴシック" w:hAnsi="ＭＳ ゴシック" w:hint="eastAsia"/>
                          <w:sz w:val="18"/>
                          <w:szCs w:val="18"/>
                        </w:rPr>
                        <w:t>.</w:t>
                      </w:r>
                    </w:p>
                    <w:p w14:paraId="113DA1D4" w14:textId="013EE9C1" w:rsidR="00A01CB4" w:rsidRPr="00C86049" w:rsidRDefault="00A01CB4" w:rsidP="001E34ED">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 xml:space="preserve">Keywords　</w:t>
                      </w:r>
                      <w:r w:rsidR="00460027">
                        <w:rPr>
                          <w:rFonts w:ascii="ＭＳ ゴシック" w:eastAsia="ＭＳ ゴシック" w:hAnsi="ＭＳ ゴシック"/>
                          <w:sz w:val="18"/>
                          <w:szCs w:val="18"/>
                        </w:rPr>
                        <w:t>5 or less.</w:t>
                      </w:r>
                    </w:p>
                  </w:txbxContent>
                </v:textbox>
                <w10:wrap anchory="page"/>
                <w10:anchorlock/>
              </v:shape>
            </w:pict>
          </mc:Fallback>
        </mc:AlternateContent>
      </w:r>
      <w:r w:rsidR="0057224E" w:rsidRPr="000B78F7">
        <w:rPr>
          <w:rFonts w:ascii="Times New Roman" w:hAnsi="Times New Roman" w:cs="Times New Roman"/>
          <w:sz w:val="20"/>
          <w:szCs w:val="20"/>
        </w:rPr>
        <w:t xml:space="preserve">While the overall number of farms in our country has been decreasing, the number of corporate farms has  been  increasing  annually,  and  their  average  scale  has  been  expanding.  Though  the  number  of  farms employing non–family members has increased in recent years, the concepts of management strategy, human resource management, and organizational culture in farm management have not been widely disseminated. In the field of agricultural management, there is little accumulated research that comprehensively analyzes the implementation of these concepts. Large–scale pig farming corporations, which are the subject of this study, differ from agricultural corporations engaged in other types of animal husbandry and crop production. Most of them are from non–farming backgrounds and do not intend to leave the company to run their own farming business; </w:t>
      </w:r>
      <w:proofErr w:type="gramStart"/>
      <w:r w:rsidR="0057224E" w:rsidRPr="000B78F7">
        <w:rPr>
          <w:rFonts w:ascii="Times New Roman" w:hAnsi="Times New Roman" w:cs="Times New Roman"/>
          <w:sz w:val="20"/>
          <w:szCs w:val="20"/>
        </w:rPr>
        <w:t>moreover</w:t>
      </w:r>
      <w:proofErr w:type="gramEnd"/>
      <w:r w:rsidR="0057224E" w:rsidRPr="000B78F7">
        <w:rPr>
          <w:rFonts w:ascii="Times New Roman" w:hAnsi="Times New Roman" w:cs="Times New Roman"/>
          <w:sz w:val="20"/>
          <w:szCs w:val="20"/>
        </w:rPr>
        <w:t xml:space="preserve"> they tend to be highly committed toward their positions.</w:t>
      </w:r>
    </w:p>
    <w:p w14:paraId="041D30C3" w14:textId="66488358" w:rsidR="0057224E" w:rsidRPr="000B78F7" w:rsidRDefault="0057224E" w:rsidP="0057224E">
      <w:pPr>
        <w:jc w:val="left"/>
        <w:rPr>
          <w:rFonts w:ascii="Times New Roman" w:hAnsi="Times New Roman" w:cs="Times New Roman"/>
          <w:sz w:val="20"/>
          <w:szCs w:val="20"/>
        </w:rPr>
      </w:pPr>
      <w:r w:rsidRPr="00A01CB4">
        <w:rPr>
          <w:rFonts w:ascii="Times New Roman" w:hAnsi="Times New Roman" w:cs="Times New Roman"/>
          <w:b/>
          <w:bCs/>
          <w:sz w:val="20"/>
          <w:szCs w:val="20"/>
        </w:rPr>
        <w:t>Keywords</w:t>
      </w:r>
      <w:r w:rsidRPr="000B78F7">
        <w:rPr>
          <w:rFonts w:ascii="Times New Roman" w:hAnsi="Times New Roman" w:cs="Times New Roman"/>
          <w:sz w:val="20"/>
          <w:szCs w:val="20"/>
        </w:rPr>
        <w:t xml:space="preserve">  Suburban, Management, Capability</w:t>
      </w:r>
    </w:p>
    <w:p w14:paraId="7F550F1C" w14:textId="77777777" w:rsidR="002E6EAD" w:rsidRDefault="00460027" w:rsidP="008862CA">
      <w:pPr>
        <w:jc w:val="center"/>
        <w:rPr>
          <w:rFonts w:ascii="ＭＳ ゴシック" w:eastAsia="ＭＳ ゴシック" w:hAnsi="ＭＳ ゴシック"/>
          <w:szCs w:val="21"/>
          <w:highlight w:val="lightGray"/>
        </w:rPr>
      </w:pPr>
      <w:r w:rsidRPr="009C5AF7">
        <w:rPr>
          <w:rFonts w:ascii="ＭＳ ゴシック" w:eastAsia="ＭＳ ゴシック" w:hAnsi="ＭＳ ゴシック" w:hint="eastAsia"/>
          <w:szCs w:val="21"/>
          <w:highlight w:val="lightGray"/>
        </w:rPr>
        <w:t>&lt;</w:t>
      </w:r>
      <w:r w:rsidRPr="009C5AF7">
        <w:rPr>
          <w:rFonts w:ascii="ＭＳ ゴシック" w:eastAsia="ＭＳ ゴシック" w:hAnsi="ＭＳ ゴシック"/>
          <w:szCs w:val="21"/>
          <w:highlight w:val="lightGray"/>
        </w:rPr>
        <w:t>&lt;</w:t>
      </w:r>
      <w:r w:rsidR="000F7A86" w:rsidRPr="009C5AF7">
        <w:rPr>
          <w:rFonts w:ascii="ＭＳ ゴシック" w:eastAsia="ＭＳ ゴシック" w:hAnsi="ＭＳ ゴシック"/>
          <w:szCs w:val="21"/>
          <w:highlight w:val="lightGray"/>
        </w:rPr>
        <w:t xml:space="preserve"> Leave one line blank </w:t>
      </w:r>
      <w:r w:rsidRPr="009C5AF7">
        <w:rPr>
          <w:rFonts w:ascii="ＭＳ ゴシック" w:eastAsia="ＭＳ ゴシック" w:hAnsi="ＭＳ ゴシック"/>
          <w:szCs w:val="21"/>
          <w:highlight w:val="lightGray"/>
        </w:rPr>
        <w:t>&gt;&gt;</w:t>
      </w:r>
    </w:p>
    <w:p w14:paraId="3668D04F" w14:textId="77777777" w:rsidR="002E6EAD" w:rsidRDefault="002E6EAD" w:rsidP="008862CA">
      <w:pPr>
        <w:jc w:val="center"/>
        <w:rPr>
          <w:rFonts w:ascii="ＭＳ ゴシック" w:eastAsia="ＭＳ ゴシック" w:hAnsi="ＭＳ ゴシック"/>
          <w:szCs w:val="21"/>
          <w:highlight w:val="lightGray"/>
        </w:rPr>
        <w:sectPr w:rsidR="002E6EAD" w:rsidSect="002E6EAD">
          <w:headerReference w:type="default" r:id="rId8"/>
          <w:footerReference w:type="default" r:id="rId9"/>
          <w:pgSz w:w="11906" w:h="16838" w:code="9"/>
          <w:pgMar w:top="1134" w:right="851" w:bottom="964" w:left="851" w:header="851" w:footer="680" w:gutter="0"/>
          <w:cols w:space="420"/>
          <w:docGrid w:type="lines" w:linePitch="289" w:charSpace="4486"/>
        </w:sectPr>
      </w:pPr>
    </w:p>
    <w:p w14:paraId="67B9D75A" w14:textId="7008FD9F" w:rsidR="001313E6" w:rsidRPr="009C5AF7" w:rsidRDefault="000F7A86" w:rsidP="000F7A86">
      <w:pPr>
        <w:rPr>
          <w:rFonts w:ascii="ＭＳ 明朝" w:hAnsi="ＭＳ 明朝"/>
          <w:sz w:val="20"/>
          <w:szCs w:val="20"/>
        </w:rPr>
      </w:pPr>
      <w:r w:rsidRPr="009C5AF7">
        <w:rPr>
          <w:rFonts w:ascii="ＭＳ ゴシック" w:eastAsia="ＭＳ ゴシック" w:hAnsi="ＭＳ ゴシック" w:hint="eastAsia"/>
          <w:szCs w:val="21"/>
          <w:highlight w:val="lightGray"/>
        </w:rPr>
        <w:t>&lt;</w:t>
      </w:r>
      <w:r w:rsidRPr="009C5AF7">
        <w:rPr>
          <w:rFonts w:ascii="ＭＳ ゴシック" w:eastAsia="ＭＳ ゴシック" w:hAnsi="ＭＳ ゴシック"/>
          <w:szCs w:val="21"/>
          <w:highlight w:val="lightGray"/>
        </w:rPr>
        <w:t>&lt; Leave one line blank &gt;&gt;</w:t>
      </w:r>
    </w:p>
    <w:p w14:paraId="26D97E43" w14:textId="0C2521F0" w:rsidR="00A0669A" w:rsidRPr="00460027" w:rsidRDefault="00A0669A" w:rsidP="000B78F7">
      <w:pPr>
        <w:rPr>
          <w:rFonts w:ascii="Times New Roman" w:eastAsia="ＭＳ ゴシック" w:hAnsi="Times New Roman" w:cs="Times New Roman"/>
          <w:sz w:val="20"/>
          <w:szCs w:val="20"/>
        </w:rPr>
      </w:pPr>
      <w:r w:rsidRPr="00460027">
        <w:rPr>
          <w:rFonts w:ascii="Times New Roman" w:hAnsi="Times New Roman" w:cs="Times New Roman"/>
          <w:sz w:val="22"/>
        </w:rPr>
        <w:t>Ⅰ</w:t>
      </w:r>
      <w:r w:rsidRPr="00460027">
        <w:rPr>
          <w:rFonts w:ascii="Times New Roman" w:hAnsi="Times New Roman" w:cs="Times New Roman"/>
          <w:sz w:val="22"/>
        </w:rPr>
        <w:t xml:space="preserve">　</w:t>
      </w:r>
      <w:r w:rsidR="00460027">
        <w:rPr>
          <w:rFonts w:ascii="Times New Roman" w:hAnsi="Times New Roman" w:cs="Times New Roman" w:hint="eastAsia"/>
          <w:sz w:val="22"/>
        </w:rPr>
        <w:t>I</w:t>
      </w:r>
      <w:r w:rsidR="00460027">
        <w:rPr>
          <w:rFonts w:ascii="Times New Roman" w:hAnsi="Times New Roman" w:cs="Times New Roman"/>
          <w:sz w:val="22"/>
        </w:rPr>
        <w:t>ntroduction</w:t>
      </w:r>
    </w:p>
    <w:p w14:paraId="50435645" w14:textId="38055C99" w:rsidR="00A0669A" w:rsidRPr="00460027" w:rsidRDefault="00A0669A" w:rsidP="00AC1499">
      <w:pPr>
        <w:rPr>
          <w:rFonts w:ascii="Times New Roman" w:eastAsia="ＭＳ ゴシック" w:hAnsi="Times New Roman" w:cs="Times New Roman"/>
          <w:sz w:val="20"/>
          <w:szCs w:val="20"/>
        </w:rPr>
      </w:pPr>
    </w:p>
    <w:p w14:paraId="1E4B8602" w14:textId="06E3B711" w:rsidR="004B7981" w:rsidRDefault="001E21BA" w:rsidP="00AC1499">
      <w:pPr>
        <w:ind w:firstLineChars="100" w:firstLine="203"/>
        <w:rPr>
          <w:rFonts w:ascii="Times New Roman" w:hAnsi="Times New Roman" w:cs="Times New Roman"/>
          <w:szCs w:val="21"/>
        </w:rPr>
      </w:pPr>
      <w:r w:rsidRPr="00460027">
        <w:rPr>
          <w:rFonts w:ascii="Times New Roman" w:eastAsia="ＭＳ ゴシック" w:hAnsi="Times New Roman" w:cs="Times New Roman"/>
          <w:noProof/>
          <w:sz w:val="20"/>
          <w:szCs w:val="20"/>
        </w:rPr>
        <mc:AlternateContent>
          <mc:Choice Requires="wps">
            <w:drawing>
              <wp:anchor distT="0" distB="0" distL="114300" distR="114300" simplePos="0" relativeHeight="251670528" behindDoc="0" locked="1" layoutInCell="1" allowOverlap="1" wp14:anchorId="3CF1BA2E" wp14:editId="276D4770">
                <wp:simplePos x="0" y="0"/>
                <wp:positionH relativeFrom="column">
                  <wp:posOffset>244645</wp:posOffset>
                </wp:positionH>
                <wp:positionV relativeFrom="page">
                  <wp:posOffset>6127750</wp:posOffset>
                </wp:positionV>
                <wp:extent cx="2343240" cy="176040"/>
                <wp:effectExtent l="0" t="0" r="19050" b="14605"/>
                <wp:wrapNone/>
                <wp:docPr id="9" name="テキスト ボックス 9"/>
                <wp:cNvGraphicFramePr/>
                <a:graphic xmlns:a="http://schemas.openxmlformats.org/drawingml/2006/main">
                  <a:graphicData uri="http://schemas.microsoft.com/office/word/2010/wordprocessingShape">
                    <wps:wsp>
                      <wps:cNvSpPr txBox="1"/>
                      <wps:spPr>
                        <a:xfrm>
                          <a:off x="0" y="0"/>
                          <a:ext cx="2343240" cy="176040"/>
                        </a:xfrm>
                        <a:prstGeom prst="rect">
                          <a:avLst/>
                        </a:prstGeom>
                        <a:solidFill>
                          <a:sysClr val="window" lastClr="FFFFFF">
                            <a:lumMod val="85000"/>
                          </a:sysClr>
                        </a:solidFill>
                        <a:ln w="6350">
                          <a:solidFill>
                            <a:prstClr val="black"/>
                          </a:solidFill>
                        </a:ln>
                      </wps:spPr>
                      <wps:txbx>
                        <w:txbxContent>
                          <w:p w14:paraId="2EE5D65D" w14:textId="649F4A2B" w:rsidR="000D33DF" w:rsidRPr="00C86049" w:rsidRDefault="00565F17"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A4</w:t>
                            </w:r>
                            <w:r w:rsidR="00C577D7">
                              <w:rPr>
                                <w:rFonts w:ascii="ＭＳ ゴシック" w:eastAsia="ＭＳ ゴシック" w:hAnsi="ＭＳ ゴシック"/>
                                <w:sz w:val="18"/>
                                <w:szCs w:val="18"/>
                              </w:rPr>
                              <w:t xml:space="preserve"> </w:t>
                            </w:r>
                            <w:r w:rsidR="00C577D7">
                              <w:rPr>
                                <w:rFonts w:ascii="ＭＳ ゴシック" w:eastAsia="ＭＳ ゴシック" w:hAnsi="ＭＳ ゴシック" w:hint="eastAsia"/>
                                <w:sz w:val="18"/>
                                <w:szCs w:val="18"/>
                              </w:rPr>
                              <w:t>s</w:t>
                            </w:r>
                            <w:r w:rsidR="00C577D7">
                              <w:rPr>
                                <w:rFonts w:ascii="ＭＳ ゴシック" w:eastAsia="ＭＳ ゴシック" w:hAnsi="ＭＳ ゴシック"/>
                                <w:sz w:val="18"/>
                                <w:szCs w:val="18"/>
                              </w:rPr>
                              <w:t>ize</w:t>
                            </w:r>
                            <w:r>
                              <w:rPr>
                                <w:rFonts w:ascii="ＭＳ ゴシック" w:eastAsia="ＭＳ ゴシック" w:hAnsi="ＭＳ ゴシック" w:hint="eastAsia"/>
                                <w:sz w:val="18"/>
                                <w:szCs w:val="18"/>
                              </w:rPr>
                              <w:t>，</w:t>
                            </w:r>
                            <w:r w:rsidRPr="00565F17">
                              <w:rPr>
                                <w:rFonts w:ascii="ＭＳ ゴシック" w:eastAsia="ＭＳ ゴシック" w:hAnsi="ＭＳ ゴシック" w:hint="eastAsia"/>
                                <w:sz w:val="18"/>
                                <w:szCs w:val="18"/>
                                <w:u w:val="single"/>
                              </w:rPr>
                              <w:t>2</w:t>
                            </w:r>
                            <w:r w:rsidR="001E21BA">
                              <w:rPr>
                                <w:rFonts w:ascii="ＭＳ ゴシック" w:eastAsia="ＭＳ ゴシック" w:hAnsi="ＭＳ ゴシック" w:hint="eastAsia"/>
                                <w:sz w:val="18"/>
                                <w:szCs w:val="18"/>
                                <w:u w:val="single"/>
                              </w:rPr>
                              <w:t xml:space="preserve"> </w:t>
                            </w:r>
                            <w:r w:rsidR="001E21BA">
                              <w:rPr>
                                <w:rFonts w:ascii="ＭＳ ゴシック" w:eastAsia="ＭＳ ゴシック" w:hAnsi="ＭＳ ゴシック"/>
                                <w:sz w:val="18"/>
                                <w:szCs w:val="18"/>
                                <w:u w:val="single"/>
                              </w:rPr>
                              <w:t xml:space="preserve">column, </w:t>
                            </w:r>
                            <w:r w:rsidR="0057224E">
                              <w:rPr>
                                <w:rFonts w:ascii="ＭＳ ゴシック" w:eastAsia="ＭＳ ゴシック" w:hAnsi="ＭＳ ゴシック" w:hint="eastAsia"/>
                                <w:sz w:val="18"/>
                                <w:szCs w:val="18"/>
                                <w:u w:val="single"/>
                              </w:rPr>
                              <w:t>5</w:t>
                            </w:r>
                            <w:r w:rsidR="001E21BA">
                              <w:rPr>
                                <w:rFonts w:ascii="ＭＳ ゴシック" w:eastAsia="ＭＳ ゴシック" w:hAnsi="ＭＳ ゴシック"/>
                                <w:sz w:val="18"/>
                                <w:szCs w:val="18"/>
                                <w:u w:val="single"/>
                              </w:rPr>
                              <w:t>1 lines</w:t>
                            </w:r>
                            <w:r w:rsidR="001E21BA">
                              <w:rPr>
                                <w:rFonts w:ascii="ＭＳ ゴシック" w:eastAsia="ＭＳ ゴシック" w:hAnsi="ＭＳ ゴシック" w:hint="eastAsia"/>
                                <w:sz w:val="18"/>
                                <w:szCs w:val="18"/>
                              </w:rPr>
                              <w:t>,</w:t>
                            </w:r>
                            <w:r w:rsidR="001E21BA">
                              <w:rPr>
                                <w:rFonts w:ascii="ＭＳ ゴシック" w:eastAsia="ＭＳ ゴシック" w:hAnsi="ＭＳ ゴシック"/>
                                <w:sz w:val="18"/>
                                <w:szCs w:val="18"/>
                              </w:rPr>
                              <w:t xml:space="preserve"> 6 pages.</w:t>
                            </w:r>
                          </w:p>
                        </w:txbxContent>
                      </wps:txbx>
                      <wps:bodyPr rot="0" spcFirstLastPara="0" vertOverflow="overflow" horzOverflow="overflow" vert="horz" wrap="square" lIns="3600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F1BA2E" id="テキスト ボックス 9" o:spid="_x0000_s1029" type="#_x0000_t202" style="position:absolute;left:0;text-align:left;margin-left:19.25pt;margin-top:482.5pt;width:184.5pt;height:13.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" fillcolor="#d9d9d9" strokeweight=".5pt">
                <v:textbox inset="1mm,0,0,0">
                  <w:txbxContent>
                    <w:p w14:paraId="2EE5D65D" w14:textId="649F4A2B" w:rsidR="000D33DF" w:rsidRPr="00C86049" w:rsidRDefault="00565F17" w:rsidP="00565F17">
                      <w:pPr>
                        <w:spacing w:line="240" w:lineRule="exact"/>
                        <w:rPr>
                          <w:rFonts w:ascii="ＭＳ ゴシック" w:eastAsia="ＭＳ ゴシック" w:hAnsi="ＭＳ ゴシック"/>
                          <w:sz w:val="18"/>
                          <w:szCs w:val="18"/>
                        </w:rPr>
                      </w:pPr>
                      <w:r>
                        <w:rPr>
                          <w:rFonts w:ascii="ＭＳ ゴシック" w:eastAsia="ＭＳ ゴシック" w:hAnsi="ＭＳ ゴシック" w:hint="eastAsia"/>
                          <w:sz w:val="18"/>
                          <w:szCs w:val="18"/>
                        </w:rPr>
                        <w:t>A4</w:t>
                      </w:r>
                      <w:r w:rsidR="00C577D7">
                        <w:rPr>
                          <w:rFonts w:ascii="ＭＳ ゴシック" w:eastAsia="ＭＳ ゴシック" w:hAnsi="ＭＳ ゴシック"/>
                          <w:sz w:val="18"/>
                          <w:szCs w:val="18"/>
                        </w:rPr>
                        <w:t xml:space="preserve"> </w:t>
                      </w:r>
                      <w:r w:rsidR="00C577D7">
                        <w:rPr>
                          <w:rFonts w:ascii="ＭＳ ゴシック" w:eastAsia="ＭＳ ゴシック" w:hAnsi="ＭＳ ゴシック" w:hint="eastAsia"/>
                          <w:sz w:val="18"/>
                          <w:szCs w:val="18"/>
                        </w:rPr>
                        <w:t>s</w:t>
                      </w:r>
                      <w:r w:rsidR="00C577D7">
                        <w:rPr>
                          <w:rFonts w:ascii="ＭＳ ゴシック" w:eastAsia="ＭＳ ゴシック" w:hAnsi="ＭＳ ゴシック"/>
                          <w:sz w:val="18"/>
                          <w:szCs w:val="18"/>
                        </w:rPr>
                        <w:t>ize</w:t>
                      </w:r>
                      <w:r>
                        <w:rPr>
                          <w:rFonts w:ascii="ＭＳ ゴシック" w:eastAsia="ＭＳ ゴシック" w:hAnsi="ＭＳ ゴシック" w:hint="eastAsia"/>
                          <w:sz w:val="18"/>
                          <w:szCs w:val="18"/>
                        </w:rPr>
                        <w:t>，</w:t>
                      </w:r>
                      <w:r w:rsidRPr="00565F17">
                        <w:rPr>
                          <w:rFonts w:ascii="ＭＳ ゴシック" w:eastAsia="ＭＳ ゴシック" w:hAnsi="ＭＳ ゴシック" w:hint="eastAsia"/>
                          <w:sz w:val="18"/>
                          <w:szCs w:val="18"/>
                          <w:u w:val="single"/>
                        </w:rPr>
                        <w:t>2</w:t>
                      </w:r>
                      <w:r w:rsidR="001E21BA">
                        <w:rPr>
                          <w:rFonts w:ascii="ＭＳ ゴシック" w:eastAsia="ＭＳ ゴシック" w:hAnsi="ＭＳ ゴシック" w:hint="eastAsia"/>
                          <w:sz w:val="18"/>
                          <w:szCs w:val="18"/>
                          <w:u w:val="single"/>
                        </w:rPr>
                        <w:t xml:space="preserve"> </w:t>
                      </w:r>
                      <w:r w:rsidR="001E21BA">
                        <w:rPr>
                          <w:rFonts w:ascii="ＭＳ ゴシック" w:eastAsia="ＭＳ ゴシック" w:hAnsi="ＭＳ ゴシック"/>
                          <w:sz w:val="18"/>
                          <w:szCs w:val="18"/>
                          <w:u w:val="single"/>
                        </w:rPr>
                        <w:t xml:space="preserve">column, </w:t>
                      </w:r>
                      <w:r w:rsidR="0057224E">
                        <w:rPr>
                          <w:rFonts w:ascii="ＭＳ ゴシック" w:eastAsia="ＭＳ ゴシック" w:hAnsi="ＭＳ ゴシック" w:hint="eastAsia"/>
                          <w:sz w:val="18"/>
                          <w:szCs w:val="18"/>
                          <w:u w:val="single"/>
                        </w:rPr>
                        <w:t>5</w:t>
                      </w:r>
                      <w:r w:rsidR="001E21BA">
                        <w:rPr>
                          <w:rFonts w:ascii="ＭＳ ゴシック" w:eastAsia="ＭＳ ゴシック" w:hAnsi="ＭＳ ゴシック"/>
                          <w:sz w:val="18"/>
                          <w:szCs w:val="18"/>
                          <w:u w:val="single"/>
                        </w:rPr>
                        <w:t>1 lines</w:t>
                      </w:r>
                      <w:r w:rsidR="001E21BA">
                        <w:rPr>
                          <w:rFonts w:ascii="ＭＳ ゴシック" w:eastAsia="ＭＳ ゴシック" w:hAnsi="ＭＳ ゴシック" w:hint="eastAsia"/>
                          <w:sz w:val="18"/>
                          <w:szCs w:val="18"/>
                        </w:rPr>
                        <w:t>,</w:t>
                      </w:r>
                      <w:r w:rsidR="001E21BA">
                        <w:rPr>
                          <w:rFonts w:ascii="ＭＳ ゴシック" w:eastAsia="ＭＳ ゴシック" w:hAnsi="ＭＳ ゴシック"/>
                          <w:sz w:val="18"/>
                          <w:szCs w:val="18"/>
                        </w:rPr>
                        <w:t xml:space="preserve"> 6 pages.</w:t>
                      </w:r>
                    </w:p>
                  </w:txbxContent>
                </v:textbox>
                <w10:wrap anchory="page"/>
                <w10:anchorlock/>
              </v:shape>
            </w:pict>
          </mc:Fallback>
        </mc:AlternateContent>
      </w:r>
      <w:r w:rsidR="004B7981">
        <w:rPr>
          <w:rFonts w:ascii="Times New Roman" w:hAnsi="Times New Roman" w:cs="Times New Roman" w:hint="eastAsia"/>
          <w:szCs w:val="21"/>
        </w:rPr>
        <w:t>F</w:t>
      </w:r>
      <w:r w:rsidR="004B7981">
        <w:rPr>
          <w:rFonts w:ascii="Times New Roman" w:hAnsi="Times New Roman" w:cs="Times New Roman"/>
          <w:szCs w:val="21"/>
        </w:rPr>
        <w:t xml:space="preserve">armland use in urban areas has been the subject of constant disputes involving development </w:t>
      </w:r>
      <w:proofErr w:type="spellStart"/>
      <w:r w:rsidR="004B7981">
        <w:rPr>
          <w:rFonts w:ascii="Times New Roman" w:hAnsi="Times New Roman" w:cs="Times New Roman"/>
          <w:szCs w:val="21"/>
        </w:rPr>
        <w:t>pres</w:t>
      </w:r>
      <w:proofErr w:type="spellEnd"/>
      <w:r w:rsidR="004B7981">
        <w:rPr>
          <w:rFonts w:ascii="Times New Roman" w:hAnsi="Times New Roman" w:cs="Times New Roman"/>
          <w:szCs w:val="21"/>
        </w:rPr>
        <w:t>-sure related to high residential land prices and planned farmland conservation. In recent years, there has been an increase in calls to promote farmland conservation while meeting demand from urban residents for farming encounters and farm work experiences(Maru, 2016).</w:t>
      </w:r>
    </w:p>
    <w:p w14:paraId="2EB2E296" w14:textId="5E1A0803" w:rsidR="004B7981" w:rsidRDefault="004B7981" w:rsidP="00AC1499">
      <w:pPr>
        <w:ind w:firstLineChars="100" w:firstLine="213"/>
        <w:rPr>
          <w:rFonts w:ascii="Times New Roman" w:hAnsi="Times New Roman" w:cs="Times New Roman"/>
          <w:szCs w:val="21"/>
        </w:rPr>
      </w:pPr>
      <w:r>
        <w:rPr>
          <w:rFonts w:ascii="Times New Roman" w:hAnsi="Times New Roman" w:cs="Times New Roman" w:hint="eastAsia"/>
          <w:szCs w:val="21"/>
        </w:rPr>
        <w:t>B</w:t>
      </w:r>
      <w:r>
        <w:rPr>
          <w:rFonts w:ascii="Times New Roman" w:hAnsi="Times New Roman" w:cs="Times New Roman"/>
          <w:szCs w:val="21"/>
        </w:rPr>
        <w:t xml:space="preserve">ecause the farm experience business is also a </w:t>
      </w:r>
      <w:r w:rsidRPr="001E21BA">
        <w:rPr>
          <w:rFonts w:ascii="Times New Roman" w:hAnsi="Times New Roman" w:cs="Times New Roman"/>
          <w:i/>
          <w:iCs/>
          <w:szCs w:val="21"/>
        </w:rPr>
        <w:t>farm</w:t>
      </w:r>
      <w:r w:rsidR="005223D5">
        <w:rPr>
          <w:rFonts w:ascii="Times New Roman" w:hAnsi="Times New Roman" w:cs="Times New Roman"/>
          <w:i/>
          <w:iCs/>
          <w:szCs w:val="21"/>
        </w:rPr>
        <w:t xml:space="preserve"> </w:t>
      </w:r>
      <w:r w:rsidRPr="001E21BA">
        <w:rPr>
          <w:rFonts w:ascii="Times New Roman" w:hAnsi="Times New Roman" w:cs="Times New Roman"/>
          <w:i/>
          <w:iCs/>
          <w:szCs w:val="21"/>
        </w:rPr>
        <w:t>business</w:t>
      </w:r>
      <w:r>
        <w:rPr>
          <w:rFonts w:ascii="Times New Roman" w:hAnsi="Times New Roman" w:cs="Times New Roman"/>
          <w:szCs w:val="21"/>
        </w:rPr>
        <w:t>,</w:t>
      </w:r>
      <w:r w:rsidR="00E85C1A">
        <w:rPr>
          <w:rFonts w:ascii="Times New Roman" w:hAnsi="Times New Roman" w:cs="Times New Roman"/>
          <w:szCs w:val="21"/>
        </w:rPr>
        <w:t xml:space="preserve"> if the land is owned by the farmer, it is subject to the inheritance tax payment grace </w:t>
      </w:r>
      <w:r w:rsidR="00E85C1A">
        <w:rPr>
          <w:rFonts w:ascii="Times New Roman" w:hAnsi="Times New Roman" w:cs="Times New Roman" w:hint="eastAsia"/>
          <w:szCs w:val="21"/>
        </w:rPr>
        <w:t>perio</w:t>
      </w:r>
      <w:r w:rsidR="00E85C1A">
        <w:rPr>
          <w:rFonts w:ascii="Times New Roman" w:hAnsi="Times New Roman" w:cs="Times New Roman"/>
          <w:szCs w:val="21"/>
        </w:rPr>
        <w:t xml:space="preserve">d system, which makes it possible to avoid farm-land conversion for the purpose of paying inheritance tax1). In </w:t>
      </w:r>
      <w:proofErr w:type="gramStart"/>
      <w:r w:rsidR="00E85C1A">
        <w:rPr>
          <w:rFonts w:ascii="Times New Roman" w:hAnsi="Times New Roman" w:cs="Times New Roman"/>
          <w:szCs w:val="21"/>
        </w:rPr>
        <w:t>addition</w:t>
      </w:r>
      <w:proofErr w:type="gramEnd"/>
      <w:r w:rsidR="00E85C1A">
        <w:rPr>
          <w:rFonts w:ascii="Times New Roman" w:hAnsi="Times New Roman" w:cs="Times New Roman"/>
          <w:szCs w:val="21"/>
        </w:rPr>
        <w:t xml:space="preserve"> because the farmland is </w:t>
      </w:r>
      <w:r w:rsidR="005223D5">
        <w:rPr>
          <w:rFonts w:ascii="Times New Roman" w:hAnsi="Times New Roman" w:cs="Times New Roman"/>
          <w:szCs w:val="21"/>
        </w:rPr>
        <w:t>comprehensively</w:t>
      </w:r>
      <w:r w:rsidR="00E85C1A">
        <w:rPr>
          <w:rFonts w:ascii="Times New Roman" w:hAnsi="Times New Roman" w:cs="Times New Roman"/>
          <w:szCs w:val="21"/>
        </w:rPr>
        <w:t xml:space="preserve"> managed by the farm manager, poorly maintained landscapes are unlikely to occur. An-other benefit is that users can participate even if they cannot carry all aspects of farm work.</w:t>
      </w:r>
    </w:p>
    <w:p w14:paraId="2829CAB7" w14:textId="5E6E8D0B" w:rsidR="00E85C1A" w:rsidRDefault="00F40014" w:rsidP="00F95F09">
      <w:pPr>
        <w:ind w:firstLineChars="100" w:firstLine="213"/>
        <w:rPr>
          <w:rFonts w:ascii="Times New Roman" w:hAnsi="Times New Roman" w:cs="Times New Roman"/>
          <w:szCs w:val="21"/>
        </w:rPr>
      </w:pPr>
      <w:r>
        <w:rPr>
          <w:rFonts w:ascii="Times New Roman" w:hAnsi="Times New Roman" w:cs="Times New Roman" w:hint="eastAsia"/>
          <w:szCs w:val="21"/>
        </w:rPr>
        <w:t>T</w:t>
      </w:r>
      <w:r>
        <w:rPr>
          <w:rFonts w:ascii="Times New Roman" w:hAnsi="Times New Roman" w:cs="Times New Roman"/>
          <w:szCs w:val="21"/>
        </w:rPr>
        <w:t>his situation led to urban farmers</w:t>
      </w:r>
      <w:r w:rsidR="005223D5">
        <w:rPr>
          <w:rFonts w:ascii="Times New Roman" w:hAnsi="Times New Roman" w:cs="Times New Roman"/>
          <w:szCs w:val="21"/>
        </w:rPr>
        <w:t>’</w:t>
      </w:r>
      <w:r>
        <w:rPr>
          <w:rFonts w:ascii="Times New Roman" w:hAnsi="Times New Roman" w:cs="Times New Roman"/>
          <w:szCs w:val="21"/>
        </w:rPr>
        <w:t xml:space="preserve"> moves toward direct marketing such as farm-gate stand sales of vegetables. In addition, </w:t>
      </w:r>
      <w:r w:rsidR="005223D5">
        <w:rPr>
          <w:rFonts w:ascii="Times New Roman" w:hAnsi="Times New Roman" w:cs="Times New Roman"/>
          <w:szCs w:val="21"/>
        </w:rPr>
        <w:t xml:space="preserve">by </w:t>
      </w:r>
      <w:r>
        <w:rPr>
          <w:rFonts w:ascii="Times New Roman" w:hAnsi="Times New Roman" w:cs="Times New Roman"/>
          <w:szCs w:val="21"/>
        </w:rPr>
        <w:t xml:space="preserve">growing multiple crops to enable direct sales to consumers, these farmers required higher labor input than did conventional vegetable farmers, Recently, solutions have been explored such as the use of volunteers for farm work (Geode and </w:t>
      </w:r>
      <w:proofErr w:type="spellStart"/>
      <w:r>
        <w:rPr>
          <w:rFonts w:ascii="Times New Roman" w:hAnsi="Times New Roman" w:cs="Times New Roman"/>
          <w:szCs w:val="21"/>
        </w:rPr>
        <w:t>Komspon</w:t>
      </w:r>
      <w:proofErr w:type="spellEnd"/>
      <w:r>
        <w:rPr>
          <w:rFonts w:ascii="Times New Roman" w:hAnsi="Times New Roman" w:cs="Times New Roman"/>
          <w:szCs w:val="21"/>
        </w:rPr>
        <w:t xml:space="preserve">, </w:t>
      </w:r>
      <w:r>
        <w:rPr>
          <w:rFonts w:ascii="Times New Roman" w:hAnsi="Times New Roman" w:cs="Times New Roman"/>
          <w:szCs w:val="21"/>
        </w:rPr>
        <w:t xml:space="preserve">1983; </w:t>
      </w:r>
      <w:proofErr w:type="spellStart"/>
      <w:r>
        <w:rPr>
          <w:rFonts w:ascii="Times New Roman" w:hAnsi="Times New Roman" w:cs="Times New Roman"/>
          <w:szCs w:val="21"/>
        </w:rPr>
        <w:t>Kunimitsu</w:t>
      </w:r>
      <w:proofErr w:type="spellEnd"/>
      <w:r>
        <w:rPr>
          <w:rFonts w:ascii="Times New Roman" w:hAnsi="Times New Roman" w:cs="Times New Roman"/>
          <w:szCs w:val="21"/>
        </w:rPr>
        <w:t xml:space="preserve"> et al., 2013). The farm experience business is drawing interest through using a business model that can save labor and </w:t>
      </w:r>
      <w:r w:rsidR="00F95F09" w:rsidRPr="00F95F09">
        <w:rPr>
          <w:rFonts w:ascii="Times New Roman" w:hAnsi="Times New Roman" w:cs="Times New Roman"/>
          <w:szCs w:val="21"/>
        </w:rPr>
        <w:t>increase income by selling farming</w:t>
      </w:r>
      <w:r w:rsidR="00F95F09">
        <w:rPr>
          <w:rFonts w:ascii="Times New Roman" w:hAnsi="Times New Roman" w:cs="Times New Roman" w:hint="eastAsia"/>
          <w:szCs w:val="21"/>
        </w:rPr>
        <w:t xml:space="preserve"> </w:t>
      </w:r>
      <w:r w:rsidR="00F95F09" w:rsidRPr="00F95F09">
        <w:rPr>
          <w:rFonts w:ascii="Times New Roman" w:hAnsi="Times New Roman" w:cs="Times New Roman"/>
          <w:szCs w:val="21"/>
        </w:rPr>
        <w:t>knowledge developed through experience in multi</w:t>
      </w:r>
      <w:r w:rsidR="00F95F09">
        <w:rPr>
          <w:rFonts w:ascii="Times New Roman" w:hAnsi="Times New Roman" w:cs="Times New Roman"/>
          <w:szCs w:val="21"/>
        </w:rPr>
        <w:t>-</w:t>
      </w:r>
      <w:r w:rsidR="00F95F09" w:rsidRPr="00F95F09">
        <w:rPr>
          <w:rFonts w:ascii="Times New Roman" w:hAnsi="Times New Roman" w:cs="Times New Roman"/>
          <w:szCs w:val="21"/>
        </w:rPr>
        <w:t>crop</w:t>
      </w:r>
      <w:r w:rsidR="00F95F09">
        <w:rPr>
          <w:rFonts w:ascii="Times New Roman" w:hAnsi="Times New Roman" w:cs="Times New Roman" w:hint="eastAsia"/>
          <w:szCs w:val="21"/>
        </w:rPr>
        <w:t xml:space="preserve"> </w:t>
      </w:r>
      <w:r w:rsidR="00F95F09" w:rsidRPr="00F95F09">
        <w:rPr>
          <w:rFonts w:ascii="Times New Roman" w:hAnsi="Times New Roman" w:cs="Times New Roman"/>
          <w:szCs w:val="21"/>
        </w:rPr>
        <w:t>cultivation as a service.</w:t>
      </w:r>
    </w:p>
    <w:p w14:paraId="34DD3F53" w14:textId="26D31252" w:rsidR="00F95F09" w:rsidRDefault="00F95F09" w:rsidP="00F95F09">
      <w:pPr>
        <w:ind w:firstLineChars="100" w:firstLine="213"/>
        <w:rPr>
          <w:rFonts w:ascii="Times New Roman" w:hAnsi="Times New Roman" w:cs="Times New Roman"/>
          <w:szCs w:val="21"/>
        </w:rPr>
      </w:pPr>
    </w:p>
    <w:p w14:paraId="0A728BFD" w14:textId="228AB7B3" w:rsidR="00F95F09" w:rsidRPr="00F95F09" w:rsidRDefault="00F95F09" w:rsidP="00F95F09">
      <w:pPr>
        <w:ind w:left="193" w:hangingChars="100" w:hanging="193"/>
        <w:rPr>
          <w:rFonts w:ascii="Times New Roman" w:hAnsi="Times New Roman" w:cs="Times New Roman"/>
          <w:sz w:val="19"/>
          <w:szCs w:val="19"/>
        </w:rPr>
      </w:pPr>
      <w:r w:rsidRPr="00F95F09">
        <w:rPr>
          <w:rFonts w:ascii="Times New Roman" w:hAnsi="Times New Roman" w:cs="Times New Roman"/>
          <w:sz w:val="19"/>
          <w:szCs w:val="19"/>
        </w:rPr>
        <w:t xml:space="preserve">1) </w:t>
      </w:r>
      <w:proofErr w:type="spellStart"/>
      <w:r w:rsidRPr="00F95F09">
        <w:rPr>
          <w:rFonts w:ascii="Times New Roman" w:hAnsi="Times New Roman" w:cs="Times New Roman"/>
          <w:sz w:val="19"/>
          <w:szCs w:val="19"/>
        </w:rPr>
        <w:t>Berogman</w:t>
      </w:r>
      <w:proofErr w:type="spellEnd"/>
      <w:r w:rsidRPr="00F95F09">
        <w:rPr>
          <w:rFonts w:ascii="Times New Roman" w:hAnsi="Times New Roman" w:cs="Times New Roman"/>
          <w:sz w:val="19"/>
          <w:szCs w:val="19"/>
        </w:rPr>
        <w:t xml:space="preserve"> and </w:t>
      </w:r>
      <w:proofErr w:type="spellStart"/>
      <w:r w:rsidRPr="00F95F09">
        <w:rPr>
          <w:rFonts w:ascii="Times New Roman" w:hAnsi="Times New Roman" w:cs="Times New Roman"/>
          <w:sz w:val="19"/>
          <w:szCs w:val="19"/>
        </w:rPr>
        <w:t>Destwanger</w:t>
      </w:r>
      <w:proofErr w:type="spellEnd"/>
      <w:r w:rsidRPr="00F95F09">
        <w:rPr>
          <w:rFonts w:ascii="Times New Roman" w:hAnsi="Times New Roman" w:cs="Times New Roman"/>
          <w:sz w:val="19"/>
          <w:szCs w:val="19"/>
        </w:rPr>
        <w:t xml:space="preserve"> (2005) reported that a</w:t>
      </w:r>
      <w:r w:rsidRPr="00F95F09">
        <w:rPr>
          <w:rFonts w:ascii="Times New Roman" w:hAnsi="Times New Roman" w:cs="Times New Roman" w:hint="eastAsia"/>
          <w:sz w:val="19"/>
          <w:szCs w:val="19"/>
        </w:rPr>
        <w:t xml:space="preserve"> </w:t>
      </w:r>
      <w:r w:rsidRPr="00F95F09">
        <w:rPr>
          <w:rFonts w:ascii="Times New Roman" w:hAnsi="Times New Roman" w:cs="Times New Roman"/>
          <w:sz w:val="19"/>
          <w:szCs w:val="19"/>
        </w:rPr>
        <w:t>business model that vertically divided ridges of 21</w:t>
      </w:r>
      <w:r w:rsidRPr="00F95F09">
        <w:rPr>
          <w:rFonts w:ascii="Times New Roman" w:hAnsi="Times New Roman" w:cs="Times New Roman" w:hint="eastAsia"/>
          <w:sz w:val="19"/>
          <w:szCs w:val="19"/>
        </w:rPr>
        <w:t xml:space="preserve"> </w:t>
      </w:r>
      <w:r w:rsidRPr="00F95F09">
        <w:rPr>
          <w:rFonts w:ascii="Times New Roman" w:hAnsi="Times New Roman" w:cs="Times New Roman"/>
          <w:sz w:val="19"/>
          <w:szCs w:val="19"/>
        </w:rPr>
        <w:t>crops provided preferable landscapes while facilitating</w:t>
      </w:r>
      <w:r w:rsidRPr="00F95F09">
        <w:rPr>
          <w:rFonts w:ascii="Times New Roman" w:hAnsi="Times New Roman" w:cs="Times New Roman" w:hint="eastAsia"/>
          <w:sz w:val="19"/>
          <w:szCs w:val="19"/>
        </w:rPr>
        <w:t xml:space="preserve"> </w:t>
      </w:r>
      <w:r w:rsidRPr="00F95F09">
        <w:rPr>
          <w:rFonts w:ascii="Times New Roman" w:hAnsi="Times New Roman" w:cs="Times New Roman"/>
          <w:sz w:val="19"/>
          <w:szCs w:val="19"/>
        </w:rPr>
        <w:t>effective maintenance and management at a farm in</w:t>
      </w:r>
      <w:r w:rsidRPr="00F95F09">
        <w:rPr>
          <w:rFonts w:ascii="Times New Roman" w:hAnsi="Times New Roman" w:cs="Times New Roman" w:hint="eastAsia"/>
          <w:sz w:val="19"/>
          <w:szCs w:val="19"/>
        </w:rPr>
        <w:t xml:space="preserve"> </w:t>
      </w:r>
      <w:r w:rsidRPr="00F95F09">
        <w:rPr>
          <w:rFonts w:ascii="Times New Roman" w:hAnsi="Times New Roman" w:cs="Times New Roman"/>
          <w:sz w:val="19"/>
          <w:szCs w:val="19"/>
        </w:rPr>
        <w:t>Nerima Ward.</w:t>
      </w:r>
    </w:p>
    <w:p w14:paraId="3EB602DA" w14:textId="67984135" w:rsidR="00F95F09" w:rsidRDefault="00F95F09" w:rsidP="00F95F09">
      <w:pPr>
        <w:ind w:left="213" w:hangingChars="100" w:hanging="213"/>
        <w:rPr>
          <w:rFonts w:ascii="Times New Roman" w:hAnsi="Times New Roman" w:cs="Times New Roman"/>
          <w:szCs w:val="21"/>
        </w:rPr>
      </w:pPr>
    </w:p>
    <w:p w14:paraId="570A6A31" w14:textId="0319F371" w:rsidR="00F95F09" w:rsidRPr="00F95F09" w:rsidRDefault="00F95F09" w:rsidP="00F95F09">
      <w:pPr>
        <w:ind w:left="223" w:hangingChars="100" w:hanging="223"/>
        <w:rPr>
          <w:rFonts w:ascii="Times New Roman" w:hAnsi="Times New Roman" w:cs="Times New Roman"/>
          <w:sz w:val="22"/>
        </w:rPr>
      </w:pPr>
      <w:r w:rsidRPr="00F95F09">
        <w:rPr>
          <w:rFonts w:ascii="Times New Roman" w:hAnsi="Times New Roman" w:cs="Times New Roman" w:hint="eastAsia"/>
          <w:sz w:val="22"/>
        </w:rPr>
        <w:t>Ⅱ</w:t>
      </w:r>
      <w:r w:rsidRPr="00F95F09">
        <w:rPr>
          <w:rFonts w:ascii="Times New Roman" w:hAnsi="Times New Roman" w:cs="Times New Roman"/>
          <w:sz w:val="22"/>
        </w:rPr>
        <w:t xml:space="preserve"> Methodology</w:t>
      </w:r>
    </w:p>
    <w:p w14:paraId="159CF43F" w14:textId="4152BF39" w:rsidR="00F95F09" w:rsidRDefault="00F95F09" w:rsidP="00F95F09">
      <w:pPr>
        <w:ind w:left="213" w:hangingChars="100" w:hanging="213"/>
        <w:rPr>
          <w:rFonts w:ascii="Times New Roman" w:hAnsi="Times New Roman" w:cs="Times New Roman"/>
          <w:szCs w:val="21"/>
        </w:rPr>
      </w:pPr>
    </w:p>
    <w:p w14:paraId="1E7ED03D" w14:textId="735357FB" w:rsidR="00F95F09" w:rsidRDefault="00F95F09" w:rsidP="00F95F09">
      <w:pPr>
        <w:ind w:left="213" w:hangingChars="100" w:hanging="213"/>
        <w:rPr>
          <w:rFonts w:ascii="Times New Roman" w:hAnsi="Times New Roman" w:cs="Times New Roman"/>
          <w:szCs w:val="21"/>
        </w:rPr>
      </w:pPr>
      <w:r w:rsidRPr="00F95F09">
        <w:rPr>
          <w:rFonts w:ascii="Times New Roman" w:hAnsi="Times New Roman" w:cs="Times New Roman"/>
          <w:szCs w:val="21"/>
        </w:rPr>
        <w:t xml:space="preserve">1 Studied </w:t>
      </w:r>
      <w:proofErr w:type="gramStart"/>
      <w:r w:rsidRPr="00F95F09">
        <w:rPr>
          <w:rFonts w:ascii="Times New Roman" w:hAnsi="Times New Roman" w:cs="Times New Roman"/>
          <w:szCs w:val="21"/>
        </w:rPr>
        <w:t>cases</w:t>
      </w:r>
      <w:proofErr w:type="gramEnd"/>
    </w:p>
    <w:p w14:paraId="5F6330AB" w14:textId="5A0BA615" w:rsidR="00F95F09" w:rsidRDefault="00F95F09" w:rsidP="00F95F09">
      <w:pPr>
        <w:ind w:left="213" w:hangingChars="100" w:hanging="213"/>
        <w:rPr>
          <w:rFonts w:ascii="Times New Roman" w:hAnsi="Times New Roman" w:cs="Times New Roman"/>
          <w:szCs w:val="21"/>
        </w:rPr>
      </w:pPr>
      <w:r w:rsidRPr="00F95F09">
        <w:rPr>
          <w:rFonts w:ascii="Times New Roman" w:hAnsi="Times New Roman" w:cs="Times New Roman"/>
          <w:szCs w:val="21"/>
        </w:rPr>
        <w:t xml:space="preserve">(1) </w:t>
      </w:r>
      <w:r w:rsidR="009F2357" w:rsidRPr="00F95F09">
        <w:rPr>
          <w:rFonts w:ascii="Times New Roman" w:hAnsi="Times New Roman" w:cs="Times New Roman"/>
          <w:szCs w:val="21"/>
        </w:rPr>
        <w:t>Business</w:t>
      </w:r>
      <w:r w:rsidRPr="00F95F09">
        <w:rPr>
          <w:rFonts w:ascii="Times New Roman" w:hAnsi="Times New Roman" w:cs="Times New Roman"/>
          <w:szCs w:val="21"/>
        </w:rPr>
        <w:t xml:space="preserve"> status and land use</w:t>
      </w:r>
    </w:p>
    <w:p w14:paraId="12CDBE84" w14:textId="0BEF4887" w:rsidR="00F95F09" w:rsidRPr="00F95F09" w:rsidRDefault="00F95F09" w:rsidP="00DB6377">
      <w:pPr>
        <w:ind w:firstLineChars="100" w:firstLine="213"/>
        <w:rPr>
          <w:rFonts w:ascii="Times New Roman" w:hAnsi="Times New Roman" w:cs="Times New Roman"/>
          <w:szCs w:val="21"/>
        </w:rPr>
      </w:pPr>
      <w:r w:rsidRPr="00F95F09">
        <w:rPr>
          <w:rFonts w:ascii="Times New Roman" w:hAnsi="Times New Roman" w:cs="Times New Roman"/>
          <w:szCs w:val="21"/>
        </w:rPr>
        <w:t>In this study, we conducted an analysis of farm</w:t>
      </w:r>
      <w:r>
        <w:rPr>
          <w:rFonts w:ascii="Times New Roman" w:hAnsi="Times New Roman" w:cs="Times New Roman" w:hint="eastAsia"/>
          <w:szCs w:val="21"/>
        </w:rPr>
        <w:t xml:space="preserve"> </w:t>
      </w:r>
      <w:r w:rsidRPr="00F95F09">
        <w:rPr>
          <w:rFonts w:ascii="Times New Roman" w:hAnsi="Times New Roman" w:cs="Times New Roman"/>
          <w:szCs w:val="21"/>
        </w:rPr>
        <w:t>experience businesses in the Tokyo MP. With the</w:t>
      </w:r>
      <w:r>
        <w:rPr>
          <w:rFonts w:ascii="Times New Roman" w:hAnsi="Times New Roman" w:cs="Times New Roman" w:hint="eastAsia"/>
          <w:szCs w:val="21"/>
        </w:rPr>
        <w:t xml:space="preserve"> </w:t>
      </w:r>
      <w:r w:rsidRPr="00F95F09">
        <w:rPr>
          <w:rFonts w:ascii="Times New Roman" w:hAnsi="Times New Roman" w:cs="Times New Roman"/>
          <w:szCs w:val="21"/>
        </w:rPr>
        <w:t xml:space="preserve">exception of the </w:t>
      </w:r>
      <w:proofErr w:type="spellStart"/>
      <w:r w:rsidRPr="00F95F09">
        <w:rPr>
          <w:rFonts w:ascii="Times New Roman" w:hAnsi="Times New Roman" w:cs="Times New Roman"/>
          <w:szCs w:val="21"/>
        </w:rPr>
        <w:t>Nishitama</w:t>
      </w:r>
      <w:proofErr w:type="spellEnd"/>
      <w:r w:rsidRPr="00F95F09">
        <w:rPr>
          <w:rFonts w:ascii="Times New Roman" w:hAnsi="Times New Roman" w:cs="Times New Roman"/>
          <w:szCs w:val="21"/>
        </w:rPr>
        <w:t xml:space="preserve"> region, almost all areas</w:t>
      </w:r>
      <w:r>
        <w:rPr>
          <w:rFonts w:ascii="Times New Roman" w:hAnsi="Times New Roman" w:cs="Times New Roman" w:hint="eastAsia"/>
          <w:szCs w:val="21"/>
        </w:rPr>
        <w:t xml:space="preserve"> </w:t>
      </w:r>
      <w:r w:rsidRPr="00F95F09">
        <w:rPr>
          <w:rFonts w:ascii="Times New Roman" w:hAnsi="Times New Roman" w:cs="Times New Roman"/>
          <w:szCs w:val="21"/>
        </w:rPr>
        <w:t>within the Tokyo MP are designated as cities that</w:t>
      </w:r>
      <w:r>
        <w:rPr>
          <w:rFonts w:ascii="Times New Roman" w:hAnsi="Times New Roman" w:cs="Times New Roman" w:hint="eastAsia"/>
          <w:szCs w:val="21"/>
        </w:rPr>
        <w:t xml:space="preserve"> </w:t>
      </w:r>
      <w:r w:rsidRPr="00F95F09">
        <w:rPr>
          <w:rFonts w:ascii="Times New Roman" w:hAnsi="Times New Roman" w:cs="Times New Roman"/>
          <w:szCs w:val="21"/>
        </w:rPr>
        <w:t>are subject to taxation of farmland in Urbanization</w:t>
      </w:r>
      <w:r w:rsidR="00DB6377">
        <w:rPr>
          <w:rFonts w:ascii="Times New Roman" w:hAnsi="Times New Roman" w:cs="Times New Roman" w:hint="eastAsia"/>
          <w:szCs w:val="21"/>
        </w:rPr>
        <w:t xml:space="preserve"> </w:t>
      </w:r>
      <w:r w:rsidRPr="00F95F09">
        <w:rPr>
          <w:rFonts w:ascii="Times New Roman" w:hAnsi="Times New Roman" w:cs="Times New Roman"/>
          <w:szCs w:val="21"/>
        </w:rPr>
        <w:t>Promotion Areas (UPA) at the same level as housing</w:t>
      </w:r>
      <w:r w:rsidR="00DB6377">
        <w:rPr>
          <w:rFonts w:ascii="Times New Roman" w:hAnsi="Times New Roman" w:cs="Times New Roman" w:hint="eastAsia"/>
          <w:szCs w:val="21"/>
        </w:rPr>
        <w:t xml:space="preserve"> </w:t>
      </w:r>
      <w:r w:rsidRPr="00F95F09">
        <w:rPr>
          <w:rFonts w:ascii="Times New Roman" w:hAnsi="Times New Roman" w:cs="Times New Roman"/>
          <w:szCs w:val="21"/>
        </w:rPr>
        <w:t>land, where continued agricultural use of Production</w:t>
      </w:r>
      <w:r w:rsidR="00DB6377">
        <w:rPr>
          <w:rFonts w:ascii="Times New Roman" w:hAnsi="Times New Roman" w:cs="Times New Roman" w:hint="eastAsia"/>
          <w:szCs w:val="21"/>
        </w:rPr>
        <w:t xml:space="preserve"> </w:t>
      </w:r>
      <w:r w:rsidRPr="00F95F09">
        <w:rPr>
          <w:rFonts w:ascii="Times New Roman" w:hAnsi="Times New Roman" w:cs="Times New Roman"/>
          <w:szCs w:val="21"/>
        </w:rPr>
        <w:t>Green Land (PGL) is encouraged.</w:t>
      </w:r>
    </w:p>
    <w:p w14:paraId="5F525030" w14:textId="10F320BC" w:rsidR="00F95F09" w:rsidRPr="00F95F09" w:rsidRDefault="00F95F09" w:rsidP="00DB6377">
      <w:pPr>
        <w:ind w:firstLineChars="100" w:firstLine="213"/>
        <w:rPr>
          <w:rFonts w:ascii="Times New Roman" w:hAnsi="Times New Roman" w:cs="Times New Roman"/>
          <w:szCs w:val="21"/>
        </w:rPr>
      </w:pPr>
      <w:r w:rsidRPr="00F95F09">
        <w:rPr>
          <w:rFonts w:ascii="Times New Roman" w:hAnsi="Times New Roman" w:cs="Times New Roman"/>
          <w:szCs w:val="21"/>
        </w:rPr>
        <w:t>Table 1 shows an overview of experience</w:t>
      </w:r>
      <w:r w:rsidR="009F2357">
        <w:rPr>
          <w:rFonts w:ascii="Times New Roman" w:hAnsi="Times New Roman" w:cs="Times New Roman"/>
          <w:szCs w:val="21"/>
        </w:rPr>
        <w:t>d</w:t>
      </w:r>
      <w:r w:rsidRPr="00F95F09">
        <w:rPr>
          <w:rFonts w:ascii="Times New Roman" w:hAnsi="Times New Roman" w:cs="Times New Roman"/>
          <w:szCs w:val="21"/>
        </w:rPr>
        <w:t xml:space="preserve"> farm</w:t>
      </w:r>
      <w:r w:rsidR="00DB6377">
        <w:rPr>
          <w:rFonts w:ascii="Times New Roman" w:hAnsi="Times New Roman" w:cs="Times New Roman" w:hint="eastAsia"/>
          <w:szCs w:val="21"/>
        </w:rPr>
        <w:t xml:space="preserve"> </w:t>
      </w:r>
      <w:r w:rsidR="005F5BEA" w:rsidRPr="00F95F09">
        <w:rPr>
          <w:rFonts w:ascii="Times New Roman" w:hAnsi="Times New Roman" w:cs="Times New Roman"/>
          <w:szCs w:val="21"/>
        </w:rPr>
        <w:t>businesses from the questionnaire survey. The average</w:t>
      </w:r>
      <w:r w:rsidR="005F5BEA">
        <w:rPr>
          <w:rFonts w:ascii="Times New Roman" w:hAnsi="Times New Roman" w:cs="Times New Roman" w:hint="eastAsia"/>
          <w:szCs w:val="21"/>
        </w:rPr>
        <w:t xml:space="preserve"> </w:t>
      </w:r>
      <w:r w:rsidR="005F5BEA" w:rsidRPr="00F95F09">
        <w:rPr>
          <w:rFonts w:ascii="Times New Roman" w:hAnsi="Times New Roman" w:cs="Times New Roman"/>
          <w:szCs w:val="21"/>
        </w:rPr>
        <w:t>amount of experience in the business was 4.4</w:t>
      </w:r>
      <w:r w:rsidR="005F5BEA">
        <w:rPr>
          <w:rFonts w:ascii="Times New Roman" w:hAnsi="Times New Roman" w:cs="Times New Roman" w:hint="eastAsia"/>
          <w:szCs w:val="21"/>
        </w:rPr>
        <w:t xml:space="preserve"> </w:t>
      </w:r>
      <w:r w:rsidR="005F5BEA" w:rsidRPr="00F95F09">
        <w:rPr>
          <w:rFonts w:ascii="Times New Roman" w:hAnsi="Times New Roman" w:cs="Times New Roman"/>
          <w:szCs w:val="21"/>
        </w:rPr>
        <w:t xml:space="preserve">years, and </w:t>
      </w:r>
      <w:r w:rsidRPr="00F95F09">
        <w:rPr>
          <w:rFonts w:ascii="Times New Roman" w:hAnsi="Times New Roman" w:cs="Times New Roman"/>
          <w:szCs w:val="21"/>
        </w:rPr>
        <w:lastRenderedPageBreak/>
        <w:t>the average number of contracted users</w:t>
      </w:r>
      <w:r w:rsidR="00DB6377">
        <w:rPr>
          <w:rFonts w:ascii="Times New Roman" w:hAnsi="Times New Roman" w:cs="Times New Roman" w:hint="eastAsia"/>
          <w:szCs w:val="21"/>
        </w:rPr>
        <w:t xml:space="preserve"> </w:t>
      </w:r>
      <w:r w:rsidRPr="00F95F09">
        <w:rPr>
          <w:rFonts w:ascii="Times New Roman" w:hAnsi="Times New Roman" w:cs="Times New Roman"/>
          <w:szCs w:val="21"/>
        </w:rPr>
        <w:t>was 73.2, the highest being 138.</w:t>
      </w:r>
    </w:p>
    <w:p w14:paraId="388F9A82" w14:textId="6CFD78A3" w:rsidR="00F95F09" w:rsidRPr="00F95F09" w:rsidRDefault="00F95F09" w:rsidP="00DB6377">
      <w:pPr>
        <w:ind w:firstLineChars="100" w:firstLine="213"/>
        <w:rPr>
          <w:rFonts w:ascii="Times New Roman" w:hAnsi="Times New Roman" w:cs="Times New Roman"/>
          <w:szCs w:val="21"/>
        </w:rPr>
      </w:pPr>
      <w:r w:rsidRPr="00F95F09">
        <w:rPr>
          <w:rFonts w:ascii="Times New Roman" w:hAnsi="Times New Roman" w:cs="Times New Roman"/>
          <w:szCs w:val="21"/>
        </w:rPr>
        <w:t>Figure. 1 shows the designation status of PGL</w:t>
      </w:r>
      <w:r w:rsidR="00DB6377">
        <w:rPr>
          <w:rFonts w:ascii="Times New Roman" w:hAnsi="Times New Roman" w:cs="Times New Roman" w:hint="eastAsia"/>
          <w:szCs w:val="21"/>
        </w:rPr>
        <w:t xml:space="preserve"> </w:t>
      </w:r>
      <w:r w:rsidRPr="00F95F09">
        <w:rPr>
          <w:rFonts w:ascii="Times New Roman" w:hAnsi="Times New Roman" w:cs="Times New Roman"/>
          <w:szCs w:val="21"/>
        </w:rPr>
        <w:t>within managed farmland.</w:t>
      </w:r>
    </w:p>
    <w:p w14:paraId="78273C46" w14:textId="5A3B7A00" w:rsidR="00F95F09" w:rsidRPr="00F95F09" w:rsidRDefault="008862CA" w:rsidP="00F95F09">
      <w:pPr>
        <w:ind w:firstLineChars="100" w:firstLine="213"/>
        <w:rPr>
          <w:rFonts w:ascii="Times New Roman" w:hAnsi="Times New Roman" w:cs="Times New Roman"/>
          <w:szCs w:val="21"/>
        </w:rPr>
      </w:pPr>
      <w:r w:rsidRPr="001E21BA">
        <w:rPr>
          <w:rFonts w:hint="eastAsia"/>
          <w:noProof/>
        </w:rPr>
        <w:drawing>
          <wp:anchor distT="0" distB="53975" distL="114300" distR="114300" simplePos="0" relativeHeight="251708416" behindDoc="0" locked="1" layoutInCell="1" allowOverlap="1" wp14:anchorId="1B415676" wp14:editId="0B0B2D62">
            <wp:simplePos x="0" y="0"/>
            <wp:positionH relativeFrom="column">
              <wp:align>center</wp:align>
            </wp:positionH>
            <wp:positionV relativeFrom="margin">
              <wp:align>top</wp:align>
            </wp:positionV>
            <wp:extent cx="3102120" cy="2510280"/>
            <wp:effectExtent l="0" t="0" r="0" b="0"/>
            <wp:wrapTopAndBottom/>
            <wp:docPr id="2"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02120" cy="25102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5F09" w:rsidRPr="00F95F09">
        <w:rPr>
          <w:rFonts w:ascii="Times New Roman" w:hAnsi="Times New Roman" w:cs="Times New Roman"/>
          <w:szCs w:val="21"/>
        </w:rPr>
        <w:t xml:space="preserve">Farmland use in urban areas has been the </w:t>
      </w:r>
      <w:proofErr w:type="gramStart"/>
      <w:r w:rsidR="00F95F09" w:rsidRPr="00F95F09">
        <w:rPr>
          <w:rFonts w:ascii="Times New Roman" w:hAnsi="Times New Roman" w:cs="Times New Roman"/>
          <w:szCs w:val="21"/>
        </w:rPr>
        <w:t>subject</w:t>
      </w:r>
      <w:proofErr w:type="gramEnd"/>
    </w:p>
    <w:p w14:paraId="742B2217" w14:textId="7AEF779F" w:rsidR="00F95F09" w:rsidRPr="00F95F09" w:rsidRDefault="008862CA" w:rsidP="000E2F3E">
      <w:pPr>
        <w:ind w:firstLineChars="100" w:firstLine="213"/>
        <w:rPr>
          <w:rFonts w:ascii="Times New Roman" w:hAnsi="Times New Roman" w:cs="Times New Roman"/>
          <w:szCs w:val="21"/>
        </w:rPr>
      </w:pPr>
      <w:r w:rsidRPr="007A0CAE">
        <w:rPr>
          <w:noProof/>
        </w:rPr>
        <w:drawing>
          <wp:anchor distT="0" distB="0" distL="114300" distR="114300" simplePos="0" relativeHeight="251707392" behindDoc="0" locked="1" layoutInCell="1" allowOverlap="1" wp14:anchorId="34B02849" wp14:editId="0DC9823C">
            <wp:simplePos x="0" y="0"/>
            <wp:positionH relativeFrom="column">
              <wp:align>center</wp:align>
            </wp:positionH>
            <wp:positionV relativeFrom="margin">
              <wp:align>bottom</wp:align>
            </wp:positionV>
            <wp:extent cx="3106440" cy="2714040"/>
            <wp:effectExtent l="0" t="0" r="0" b="0"/>
            <wp:wrapTopAndBottom/>
            <wp:docPr id="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06440" cy="27140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5F09" w:rsidRPr="00F95F09">
        <w:rPr>
          <w:rFonts w:ascii="Times New Roman" w:hAnsi="Times New Roman" w:cs="Times New Roman"/>
          <w:szCs w:val="21"/>
        </w:rPr>
        <w:t xml:space="preserve">of constant disputes involving development </w:t>
      </w:r>
      <w:proofErr w:type="spellStart"/>
      <w:r w:rsidR="00F95F09" w:rsidRPr="00F95F09">
        <w:rPr>
          <w:rFonts w:ascii="Times New Roman" w:hAnsi="Times New Roman" w:cs="Times New Roman"/>
          <w:szCs w:val="21"/>
        </w:rPr>
        <w:t>pres</w:t>
      </w:r>
      <w:proofErr w:type="spellEnd"/>
      <w:r w:rsidR="00F95F09" w:rsidRPr="00F95F09">
        <w:rPr>
          <w:rFonts w:ascii="Times New Roman" w:hAnsi="Times New Roman" w:cs="Times New Roman"/>
          <w:szCs w:val="21"/>
        </w:rPr>
        <w:t>-sure</w:t>
      </w:r>
      <w:r w:rsidR="000E2F3E">
        <w:rPr>
          <w:rFonts w:ascii="Times New Roman" w:hAnsi="Times New Roman" w:cs="Times New Roman" w:hint="eastAsia"/>
          <w:szCs w:val="21"/>
        </w:rPr>
        <w:t xml:space="preserve"> </w:t>
      </w:r>
      <w:r w:rsidR="00F95F09" w:rsidRPr="00F95F09">
        <w:rPr>
          <w:rFonts w:ascii="Times New Roman" w:hAnsi="Times New Roman" w:cs="Times New Roman"/>
          <w:szCs w:val="21"/>
        </w:rPr>
        <w:t>related to high residential land prices and planned</w:t>
      </w:r>
      <w:r w:rsidR="000E2F3E">
        <w:rPr>
          <w:rFonts w:ascii="Times New Roman" w:hAnsi="Times New Roman" w:cs="Times New Roman" w:hint="eastAsia"/>
          <w:szCs w:val="21"/>
        </w:rPr>
        <w:t xml:space="preserve"> </w:t>
      </w:r>
      <w:r w:rsidR="00F95F09" w:rsidRPr="00F95F09">
        <w:rPr>
          <w:rFonts w:ascii="Times New Roman" w:hAnsi="Times New Roman" w:cs="Times New Roman"/>
          <w:szCs w:val="21"/>
        </w:rPr>
        <w:t>farmland conservation. In recent years, there has</w:t>
      </w:r>
      <w:r w:rsidR="000E2F3E">
        <w:rPr>
          <w:rFonts w:ascii="Times New Roman" w:hAnsi="Times New Roman" w:cs="Times New Roman" w:hint="eastAsia"/>
          <w:szCs w:val="21"/>
        </w:rPr>
        <w:t xml:space="preserve"> </w:t>
      </w:r>
      <w:r w:rsidR="00F95F09" w:rsidRPr="00F95F09">
        <w:rPr>
          <w:rFonts w:ascii="Times New Roman" w:hAnsi="Times New Roman" w:cs="Times New Roman"/>
          <w:szCs w:val="21"/>
        </w:rPr>
        <w:t>been an increase in calls to promote farmland</w:t>
      </w:r>
      <w:r w:rsidR="000E2F3E">
        <w:rPr>
          <w:rFonts w:ascii="Times New Roman" w:hAnsi="Times New Roman" w:cs="Times New Roman" w:hint="eastAsia"/>
          <w:szCs w:val="21"/>
        </w:rPr>
        <w:t xml:space="preserve"> </w:t>
      </w:r>
      <w:r w:rsidR="00F95F09" w:rsidRPr="00F95F09">
        <w:rPr>
          <w:rFonts w:ascii="Times New Roman" w:hAnsi="Times New Roman" w:cs="Times New Roman"/>
          <w:szCs w:val="21"/>
        </w:rPr>
        <w:t>conservation while meeting demand from urban</w:t>
      </w:r>
      <w:r w:rsidR="000E2F3E">
        <w:rPr>
          <w:rFonts w:ascii="Times New Roman" w:hAnsi="Times New Roman" w:cs="Times New Roman" w:hint="eastAsia"/>
          <w:szCs w:val="21"/>
        </w:rPr>
        <w:t xml:space="preserve"> </w:t>
      </w:r>
      <w:r w:rsidR="00F95F09" w:rsidRPr="00F95F09">
        <w:rPr>
          <w:rFonts w:ascii="Times New Roman" w:hAnsi="Times New Roman" w:cs="Times New Roman"/>
          <w:szCs w:val="21"/>
        </w:rPr>
        <w:t>residents for farming encounters and farm work</w:t>
      </w:r>
      <w:r w:rsidR="000E2F3E">
        <w:rPr>
          <w:rFonts w:ascii="Times New Roman" w:hAnsi="Times New Roman" w:cs="Times New Roman" w:hint="eastAsia"/>
          <w:szCs w:val="21"/>
        </w:rPr>
        <w:t xml:space="preserve"> </w:t>
      </w:r>
      <w:r w:rsidR="00F95F09" w:rsidRPr="00F95F09">
        <w:rPr>
          <w:rFonts w:ascii="Times New Roman" w:hAnsi="Times New Roman" w:cs="Times New Roman"/>
          <w:szCs w:val="21"/>
        </w:rPr>
        <w:t>experiences (Maru, 2016).</w:t>
      </w:r>
    </w:p>
    <w:p w14:paraId="539FC5C5" w14:textId="7587EF2D" w:rsidR="00A30595" w:rsidRPr="00A30595" w:rsidRDefault="00F95F09" w:rsidP="00A30595">
      <w:pPr>
        <w:ind w:firstLineChars="100" w:firstLine="213"/>
        <w:rPr>
          <w:rFonts w:ascii="Times New Roman" w:hAnsi="Times New Roman" w:cs="Times New Roman"/>
          <w:szCs w:val="21"/>
        </w:rPr>
      </w:pPr>
      <w:r w:rsidRPr="00F95F09">
        <w:rPr>
          <w:rFonts w:ascii="Times New Roman" w:hAnsi="Times New Roman" w:cs="Times New Roman"/>
          <w:szCs w:val="21"/>
        </w:rPr>
        <w:t>Because the farm experience business is also a</w:t>
      </w:r>
      <w:r w:rsidR="000E2F3E">
        <w:rPr>
          <w:rFonts w:ascii="Times New Roman" w:hAnsi="Times New Roman" w:cs="Times New Roman" w:hint="eastAsia"/>
          <w:szCs w:val="21"/>
        </w:rPr>
        <w:t xml:space="preserve"> </w:t>
      </w:r>
      <w:r w:rsidRPr="001E21BA">
        <w:rPr>
          <w:rFonts w:ascii="Times New Roman" w:hAnsi="Times New Roman" w:cs="Times New Roman"/>
          <w:i/>
          <w:iCs/>
          <w:szCs w:val="21"/>
        </w:rPr>
        <w:t>farm</w:t>
      </w:r>
      <w:r w:rsidR="009F2357">
        <w:rPr>
          <w:rFonts w:ascii="Times New Roman" w:hAnsi="Times New Roman" w:cs="Times New Roman"/>
          <w:i/>
          <w:iCs/>
          <w:szCs w:val="21"/>
        </w:rPr>
        <w:t xml:space="preserve"> </w:t>
      </w:r>
      <w:r w:rsidRPr="001E21BA">
        <w:rPr>
          <w:rFonts w:ascii="Times New Roman" w:hAnsi="Times New Roman" w:cs="Times New Roman"/>
          <w:i/>
          <w:iCs/>
          <w:szCs w:val="21"/>
        </w:rPr>
        <w:t>business,</w:t>
      </w:r>
      <w:r w:rsidRPr="00F95F09">
        <w:rPr>
          <w:rFonts w:ascii="Times New Roman" w:hAnsi="Times New Roman" w:cs="Times New Roman"/>
          <w:szCs w:val="21"/>
        </w:rPr>
        <w:t xml:space="preserve"> if the land is owned by the farmer, it is</w:t>
      </w:r>
      <w:r w:rsidR="00191504">
        <w:rPr>
          <w:rFonts w:ascii="Times New Roman" w:hAnsi="Times New Roman" w:cs="Times New Roman" w:hint="eastAsia"/>
          <w:szCs w:val="21"/>
        </w:rPr>
        <w:t xml:space="preserve"> </w:t>
      </w:r>
      <w:r w:rsidRPr="00F95F09">
        <w:rPr>
          <w:rFonts w:ascii="Times New Roman" w:hAnsi="Times New Roman" w:cs="Times New Roman"/>
          <w:szCs w:val="21"/>
        </w:rPr>
        <w:t>subject to the inheritance tax payment grace period</w:t>
      </w:r>
      <w:r w:rsidR="00191504">
        <w:rPr>
          <w:rFonts w:ascii="Times New Roman" w:hAnsi="Times New Roman" w:cs="Times New Roman" w:hint="eastAsia"/>
          <w:szCs w:val="21"/>
        </w:rPr>
        <w:t xml:space="preserve"> </w:t>
      </w:r>
      <w:r w:rsidRPr="00F95F09">
        <w:rPr>
          <w:rFonts w:ascii="Times New Roman" w:hAnsi="Times New Roman" w:cs="Times New Roman"/>
          <w:szCs w:val="21"/>
        </w:rPr>
        <w:t>system, which makes it possible to avoid farm-land</w:t>
      </w:r>
      <w:r w:rsidR="00191504">
        <w:rPr>
          <w:rFonts w:ascii="Times New Roman" w:hAnsi="Times New Roman" w:cs="Times New Roman" w:hint="eastAsia"/>
          <w:szCs w:val="21"/>
        </w:rPr>
        <w:t xml:space="preserve"> </w:t>
      </w:r>
      <w:r w:rsidRPr="00F95F09">
        <w:rPr>
          <w:rFonts w:ascii="Times New Roman" w:hAnsi="Times New Roman" w:cs="Times New Roman"/>
          <w:szCs w:val="21"/>
        </w:rPr>
        <w:t>conversion for the purpose of paying inheritance</w:t>
      </w:r>
      <w:r w:rsidR="00A30595">
        <w:rPr>
          <w:rFonts w:ascii="Times New Roman" w:hAnsi="Times New Roman" w:cs="Times New Roman"/>
          <w:szCs w:val="21"/>
        </w:rPr>
        <w:t xml:space="preserve"> </w:t>
      </w:r>
      <w:r w:rsidR="00A30595" w:rsidRPr="00A30595">
        <w:rPr>
          <w:rFonts w:ascii="Times New Roman" w:hAnsi="Times New Roman" w:cs="Times New Roman"/>
          <w:szCs w:val="21"/>
        </w:rPr>
        <w:t>tax</w:t>
      </w:r>
      <w:r w:rsidR="00A30595" w:rsidRPr="00A30595">
        <w:rPr>
          <w:rFonts w:ascii="Times New Roman" w:hAnsi="Times New Roman" w:cs="Times New Roman"/>
          <w:szCs w:val="21"/>
          <w:vertAlign w:val="superscript"/>
        </w:rPr>
        <w:t>1)</w:t>
      </w:r>
      <w:r w:rsidR="00A30595" w:rsidRPr="00A30595">
        <w:rPr>
          <w:rFonts w:ascii="Times New Roman" w:hAnsi="Times New Roman" w:cs="Times New Roman"/>
          <w:szCs w:val="21"/>
        </w:rPr>
        <w:t xml:space="preserve">. In </w:t>
      </w:r>
      <w:proofErr w:type="gramStart"/>
      <w:r w:rsidR="00A30595" w:rsidRPr="00A30595">
        <w:rPr>
          <w:rFonts w:ascii="Times New Roman" w:hAnsi="Times New Roman" w:cs="Times New Roman"/>
          <w:szCs w:val="21"/>
        </w:rPr>
        <w:t>addition</w:t>
      </w:r>
      <w:proofErr w:type="gramEnd"/>
      <w:r w:rsidR="00A30595" w:rsidRPr="00A30595">
        <w:rPr>
          <w:rFonts w:ascii="Times New Roman" w:hAnsi="Times New Roman" w:cs="Times New Roman"/>
          <w:szCs w:val="21"/>
        </w:rPr>
        <w:t xml:space="preserve"> because the farmland is comprehensively</w:t>
      </w:r>
      <w:r w:rsidR="00A30595">
        <w:rPr>
          <w:rFonts w:ascii="Times New Roman" w:hAnsi="Times New Roman" w:cs="Times New Roman" w:hint="eastAsia"/>
          <w:szCs w:val="21"/>
        </w:rPr>
        <w:t xml:space="preserve"> </w:t>
      </w:r>
      <w:r w:rsidR="00A30595" w:rsidRPr="00A30595">
        <w:rPr>
          <w:rFonts w:ascii="Times New Roman" w:hAnsi="Times New Roman" w:cs="Times New Roman"/>
          <w:szCs w:val="21"/>
        </w:rPr>
        <w:t>managed by the farm manager, poorly</w:t>
      </w:r>
      <w:r w:rsidR="00A30595">
        <w:rPr>
          <w:rFonts w:ascii="Times New Roman" w:hAnsi="Times New Roman" w:cs="Times New Roman" w:hint="eastAsia"/>
          <w:szCs w:val="21"/>
        </w:rPr>
        <w:t xml:space="preserve"> </w:t>
      </w:r>
      <w:r w:rsidR="00A30595" w:rsidRPr="00A30595">
        <w:rPr>
          <w:rFonts w:ascii="Times New Roman" w:hAnsi="Times New Roman" w:cs="Times New Roman"/>
          <w:szCs w:val="21"/>
        </w:rPr>
        <w:t>maintained landscapes are unlikely to occur. Another</w:t>
      </w:r>
      <w:r w:rsidR="00A30595">
        <w:rPr>
          <w:rFonts w:ascii="Times New Roman" w:hAnsi="Times New Roman" w:cs="Times New Roman" w:hint="eastAsia"/>
          <w:szCs w:val="21"/>
        </w:rPr>
        <w:t xml:space="preserve"> </w:t>
      </w:r>
      <w:r w:rsidR="00A30595" w:rsidRPr="00A30595">
        <w:rPr>
          <w:rFonts w:ascii="Times New Roman" w:hAnsi="Times New Roman" w:cs="Times New Roman"/>
          <w:szCs w:val="21"/>
        </w:rPr>
        <w:t>benefit is that users can participate even if they</w:t>
      </w:r>
      <w:r w:rsidR="00A30595">
        <w:rPr>
          <w:rFonts w:ascii="Times New Roman" w:hAnsi="Times New Roman" w:cs="Times New Roman" w:hint="eastAsia"/>
          <w:szCs w:val="21"/>
        </w:rPr>
        <w:t xml:space="preserve"> </w:t>
      </w:r>
      <w:r w:rsidR="00A30595" w:rsidRPr="00A30595">
        <w:rPr>
          <w:rFonts w:ascii="Times New Roman" w:hAnsi="Times New Roman" w:cs="Times New Roman"/>
          <w:szCs w:val="21"/>
        </w:rPr>
        <w:t>cannot carry out all aspects of farm work.</w:t>
      </w:r>
    </w:p>
    <w:p w14:paraId="25B52DE8" w14:textId="6231DC5C" w:rsidR="00A30595" w:rsidRPr="00A30595" w:rsidRDefault="00A30595" w:rsidP="00A30595">
      <w:pPr>
        <w:ind w:firstLineChars="100" w:firstLine="213"/>
        <w:rPr>
          <w:rFonts w:ascii="Times New Roman" w:hAnsi="Times New Roman" w:cs="Times New Roman"/>
          <w:szCs w:val="21"/>
        </w:rPr>
      </w:pPr>
      <w:r w:rsidRPr="00A30595">
        <w:rPr>
          <w:rFonts w:ascii="Times New Roman" w:hAnsi="Times New Roman" w:cs="Times New Roman"/>
          <w:szCs w:val="21"/>
        </w:rPr>
        <w:t>This situation led to urban farmers</w:t>
      </w:r>
      <w:r w:rsidR="009F2357">
        <w:rPr>
          <w:rFonts w:ascii="Times New Roman" w:hAnsi="Times New Roman" w:cs="Times New Roman"/>
          <w:szCs w:val="21"/>
        </w:rPr>
        <w:t>’</w:t>
      </w:r>
      <w:r w:rsidRPr="00A30595">
        <w:rPr>
          <w:rFonts w:ascii="Times New Roman" w:hAnsi="Times New Roman" w:cs="Times New Roman"/>
          <w:szCs w:val="21"/>
        </w:rPr>
        <w:t xml:space="preserve"> moves toward</w:t>
      </w:r>
      <w:r>
        <w:rPr>
          <w:rFonts w:ascii="Times New Roman" w:hAnsi="Times New Roman" w:cs="Times New Roman" w:hint="eastAsia"/>
          <w:szCs w:val="21"/>
        </w:rPr>
        <w:t xml:space="preserve"> </w:t>
      </w:r>
      <w:r w:rsidRPr="00A30595">
        <w:rPr>
          <w:rFonts w:ascii="Times New Roman" w:hAnsi="Times New Roman" w:cs="Times New Roman"/>
          <w:szCs w:val="21"/>
        </w:rPr>
        <w:t>direct marketing such as farm-gate stand sales of</w:t>
      </w:r>
      <w:r>
        <w:rPr>
          <w:rFonts w:ascii="Times New Roman" w:hAnsi="Times New Roman" w:cs="Times New Roman" w:hint="eastAsia"/>
          <w:szCs w:val="21"/>
        </w:rPr>
        <w:t xml:space="preserve"> </w:t>
      </w:r>
      <w:r w:rsidRPr="00A30595">
        <w:rPr>
          <w:rFonts w:ascii="Times New Roman" w:hAnsi="Times New Roman" w:cs="Times New Roman"/>
          <w:szCs w:val="21"/>
        </w:rPr>
        <w:t>vegetables. In addition, growing multiple crops to</w:t>
      </w:r>
      <w:r>
        <w:rPr>
          <w:rFonts w:ascii="Times New Roman" w:hAnsi="Times New Roman" w:cs="Times New Roman" w:hint="eastAsia"/>
          <w:szCs w:val="21"/>
        </w:rPr>
        <w:t xml:space="preserve"> </w:t>
      </w:r>
      <w:r w:rsidRPr="00A30595">
        <w:rPr>
          <w:rFonts w:ascii="Times New Roman" w:hAnsi="Times New Roman" w:cs="Times New Roman"/>
          <w:szCs w:val="21"/>
        </w:rPr>
        <w:t>enable direct sales to consumers, these farmers</w:t>
      </w:r>
      <w:r>
        <w:rPr>
          <w:rFonts w:ascii="Times New Roman" w:hAnsi="Times New Roman" w:cs="Times New Roman" w:hint="eastAsia"/>
          <w:szCs w:val="21"/>
        </w:rPr>
        <w:t xml:space="preserve"> </w:t>
      </w:r>
      <w:r w:rsidRPr="00A30595">
        <w:rPr>
          <w:rFonts w:ascii="Times New Roman" w:hAnsi="Times New Roman" w:cs="Times New Roman"/>
          <w:szCs w:val="21"/>
        </w:rPr>
        <w:t>required higher labor input than did conventional</w:t>
      </w:r>
      <w:r>
        <w:rPr>
          <w:rFonts w:ascii="Times New Roman" w:hAnsi="Times New Roman" w:cs="Times New Roman" w:hint="eastAsia"/>
          <w:szCs w:val="21"/>
        </w:rPr>
        <w:t xml:space="preserve"> </w:t>
      </w:r>
      <w:r w:rsidRPr="00A30595">
        <w:rPr>
          <w:rFonts w:ascii="Times New Roman" w:hAnsi="Times New Roman" w:cs="Times New Roman"/>
          <w:szCs w:val="21"/>
        </w:rPr>
        <w:t>vegetable farmers. Recently, solutions have been</w:t>
      </w:r>
      <w:r>
        <w:rPr>
          <w:rFonts w:ascii="Times New Roman" w:hAnsi="Times New Roman" w:cs="Times New Roman" w:hint="eastAsia"/>
          <w:szCs w:val="21"/>
        </w:rPr>
        <w:t xml:space="preserve"> </w:t>
      </w:r>
      <w:r w:rsidRPr="00A30595">
        <w:rPr>
          <w:rFonts w:ascii="Times New Roman" w:hAnsi="Times New Roman" w:cs="Times New Roman"/>
          <w:szCs w:val="21"/>
        </w:rPr>
        <w:t>explored such as the use of volunteers for farm</w:t>
      </w:r>
      <w:r>
        <w:rPr>
          <w:rFonts w:ascii="Times New Roman" w:hAnsi="Times New Roman" w:cs="Times New Roman" w:hint="eastAsia"/>
          <w:szCs w:val="21"/>
        </w:rPr>
        <w:t xml:space="preserve"> </w:t>
      </w:r>
      <w:r w:rsidRPr="00A30595">
        <w:rPr>
          <w:rFonts w:ascii="Times New Roman" w:hAnsi="Times New Roman" w:cs="Times New Roman"/>
          <w:szCs w:val="21"/>
        </w:rPr>
        <w:t xml:space="preserve">work (Geode and </w:t>
      </w:r>
      <w:proofErr w:type="spellStart"/>
      <w:r w:rsidRPr="00A30595">
        <w:rPr>
          <w:rFonts w:ascii="Times New Roman" w:hAnsi="Times New Roman" w:cs="Times New Roman"/>
          <w:szCs w:val="21"/>
        </w:rPr>
        <w:t>Komspon</w:t>
      </w:r>
      <w:proofErr w:type="spellEnd"/>
      <w:r w:rsidRPr="00A30595">
        <w:rPr>
          <w:rFonts w:ascii="Times New Roman" w:hAnsi="Times New Roman" w:cs="Times New Roman"/>
          <w:szCs w:val="21"/>
        </w:rPr>
        <w:t xml:space="preserve">, 1983; </w:t>
      </w:r>
      <w:proofErr w:type="spellStart"/>
      <w:r w:rsidRPr="00A30595">
        <w:rPr>
          <w:rFonts w:ascii="Times New Roman" w:hAnsi="Times New Roman" w:cs="Times New Roman"/>
          <w:szCs w:val="21"/>
        </w:rPr>
        <w:t>Kunimitsu</w:t>
      </w:r>
      <w:proofErr w:type="spellEnd"/>
      <w:r w:rsidRPr="00A30595">
        <w:rPr>
          <w:rFonts w:ascii="Times New Roman" w:hAnsi="Times New Roman" w:cs="Times New Roman"/>
          <w:szCs w:val="21"/>
        </w:rPr>
        <w:t xml:space="preserve"> et al.,</w:t>
      </w:r>
      <w:r>
        <w:rPr>
          <w:rFonts w:ascii="Times New Roman" w:hAnsi="Times New Roman" w:cs="Times New Roman" w:hint="eastAsia"/>
          <w:szCs w:val="21"/>
        </w:rPr>
        <w:t xml:space="preserve"> </w:t>
      </w:r>
      <w:r w:rsidRPr="00A30595">
        <w:rPr>
          <w:rFonts w:ascii="Times New Roman" w:hAnsi="Times New Roman" w:cs="Times New Roman"/>
          <w:szCs w:val="21"/>
        </w:rPr>
        <w:t>2013). The farm experience business is drawing</w:t>
      </w:r>
      <w:r>
        <w:rPr>
          <w:rFonts w:ascii="Times New Roman" w:hAnsi="Times New Roman" w:cs="Times New Roman" w:hint="eastAsia"/>
          <w:szCs w:val="21"/>
        </w:rPr>
        <w:t xml:space="preserve"> </w:t>
      </w:r>
      <w:r w:rsidRPr="00A30595">
        <w:rPr>
          <w:rFonts w:ascii="Times New Roman" w:hAnsi="Times New Roman" w:cs="Times New Roman"/>
          <w:szCs w:val="21"/>
        </w:rPr>
        <w:t>interest through using a business model that can</w:t>
      </w:r>
      <w:r>
        <w:rPr>
          <w:rFonts w:ascii="Times New Roman" w:hAnsi="Times New Roman" w:cs="Times New Roman" w:hint="eastAsia"/>
          <w:szCs w:val="21"/>
        </w:rPr>
        <w:t xml:space="preserve"> </w:t>
      </w:r>
      <w:r w:rsidRPr="00A30595">
        <w:rPr>
          <w:rFonts w:ascii="Times New Roman" w:hAnsi="Times New Roman" w:cs="Times New Roman"/>
          <w:szCs w:val="21"/>
        </w:rPr>
        <w:t>save labor and increase income by selling farming</w:t>
      </w:r>
      <w:r>
        <w:rPr>
          <w:rFonts w:ascii="Times New Roman" w:hAnsi="Times New Roman" w:cs="Times New Roman" w:hint="eastAsia"/>
          <w:szCs w:val="21"/>
        </w:rPr>
        <w:t xml:space="preserve"> </w:t>
      </w:r>
      <w:r w:rsidRPr="00A30595">
        <w:rPr>
          <w:rFonts w:ascii="Times New Roman" w:hAnsi="Times New Roman" w:cs="Times New Roman"/>
          <w:szCs w:val="21"/>
        </w:rPr>
        <w:t>knowledge developed through experience in multi</w:t>
      </w:r>
      <w:r>
        <w:rPr>
          <w:rFonts w:ascii="Times New Roman" w:hAnsi="Times New Roman" w:cs="Times New Roman"/>
          <w:szCs w:val="21"/>
        </w:rPr>
        <w:t>-</w:t>
      </w:r>
      <w:r w:rsidRPr="00A30595">
        <w:rPr>
          <w:rFonts w:ascii="Times New Roman" w:hAnsi="Times New Roman" w:cs="Times New Roman"/>
          <w:szCs w:val="21"/>
        </w:rPr>
        <w:t>crop</w:t>
      </w:r>
      <w:r>
        <w:rPr>
          <w:rFonts w:ascii="Times New Roman" w:hAnsi="Times New Roman" w:cs="Times New Roman" w:hint="eastAsia"/>
          <w:szCs w:val="21"/>
        </w:rPr>
        <w:t xml:space="preserve"> </w:t>
      </w:r>
      <w:r w:rsidRPr="00A30595">
        <w:rPr>
          <w:rFonts w:ascii="Times New Roman" w:hAnsi="Times New Roman" w:cs="Times New Roman"/>
          <w:szCs w:val="21"/>
        </w:rPr>
        <w:t>cultivation as a service.</w:t>
      </w:r>
    </w:p>
    <w:p w14:paraId="7A5FD38E" w14:textId="5328D2EA" w:rsidR="00A30595" w:rsidRDefault="00A30595" w:rsidP="00A30595">
      <w:pPr>
        <w:ind w:firstLineChars="100" w:firstLine="213"/>
        <w:rPr>
          <w:rFonts w:ascii="Times New Roman" w:hAnsi="Times New Roman" w:cs="Times New Roman"/>
          <w:szCs w:val="21"/>
        </w:rPr>
      </w:pPr>
      <w:r w:rsidRPr="00A30595">
        <w:rPr>
          <w:rFonts w:ascii="Times New Roman" w:hAnsi="Times New Roman" w:cs="Times New Roman"/>
          <w:szCs w:val="21"/>
        </w:rPr>
        <w:t>Figure 2 shows the designation status of PGL</w:t>
      </w:r>
      <w:r>
        <w:rPr>
          <w:rFonts w:ascii="Times New Roman" w:hAnsi="Times New Roman" w:cs="Times New Roman" w:hint="eastAsia"/>
          <w:szCs w:val="21"/>
        </w:rPr>
        <w:t xml:space="preserve"> </w:t>
      </w:r>
      <w:r w:rsidRPr="00A30595">
        <w:rPr>
          <w:rFonts w:ascii="Times New Roman" w:hAnsi="Times New Roman" w:cs="Times New Roman"/>
          <w:szCs w:val="21"/>
        </w:rPr>
        <w:t>within managed farmland.</w:t>
      </w:r>
    </w:p>
    <w:p w14:paraId="6030428F" w14:textId="77777777" w:rsidR="00A30595" w:rsidRPr="00A30595" w:rsidRDefault="00A30595" w:rsidP="00A30595">
      <w:pPr>
        <w:ind w:firstLineChars="100" w:firstLine="213"/>
        <w:rPr>
          <w:rFonts w:ascii="Times New Roman" w:hAnsi="Times New Roman" w:cs="Times New Roman"/>
          <w:szCs w:val="21"/>
        </w:rPr>
      </w:pPr>
    </w:p>
    <w:p w14:paraId="67311C3D" w14:textId="367642D7" w:rsidR="00F95F09" w:rsidRPr="004D4FBF" w:rsidRDefault="00A30595" w:rsidP="00A30595">
      <w:pPr>
        <w:ind w:firstLineChars="100" w:firstLine="203"/>
        <w:jc w:val="center"/>
        <w:rPr>
          <w:rFonts w:ascii="Times New Roman" w:hAnsi="Times New Roman" w:cs="Times New Roman"/>
          <w:sz w:val="20"/>
          <w:szCs w:val="20"/>
        </w:rPr>
      </w:pPr>
      <w:r w:rsidRPr="004D4FBF">
        <w:rPr>
          <w:rFonts w:ascii="Times New Roman" w:hAnsi="Times New Roman" w:cs="Times New Roman"/>
          <w:sz w:val="20"/>
          <w:szCs w:val="20"/>
        </w:rPr>
        <w:t>References</w:t>
      </w:r>
    </w:p>
    <w:p w14:paraId="540491C6" w14:textId="3002D31B" w:rsidR="00A30595" w:rsidRPr="004D4FBF" w:rsidRDefault="00A30595" w:rsidP="00A30595">
      <w:pPr>
        <w:ind w:left="183" w:hangingChars="100" w:hanging="183"/>
        <w:rPr>
          <w:rFonts w:ascii="Times New Roman" w:hAnsi="Times New Roman" w:cs="Times New Roman"/>
          <w:sz w:val="18"/>
          <w:szCs w:val="18"/>
        </w:rPr>
      </w:pPr>
      <w:proofErr w:type="spellStart"/>
      <w:r w:rsidRPr="004D4FBF">
        <w:rPr>
          <w:rFonts w:ascii="Times New Roman" w:hAnsi="Times New Roman" w:cs="Times New Roman"/>
          <w:sz w:val="18"/>
          <w:szCs w:val="18"/>
        </w:rPr>
        <w:t>Berogman</w:t>
      </w:r>
      <w:proofErr w:type="spellEnd"/>
      <w:r w:rsidRPr="004D4FBF">
        <w:rPr>
          <w:rFonts w:ascii="Times New Roman" w:hAnsi="Times New Roman" w:cs="Times New Roman"/>
          <w:sz w:val="18"/>
          <w:szCs w:val="18"/>
        </w:rPr>
        <w:t xml:space="preserve">, T. E. and W. K. </w:t>
      </w:r>
      <w:proofErr w:type="spellStart"/>
      <w:r w:rsidRPr="004D4FBF">
        <w:rPr>
          <w:rFonts w:ascii="Times New Roman" w:hAnsi="Times New Roman" w:cs="Times New Roman"/>
          <w:sz w:val="18"/>
          <w:szCs w:val="18"/>
        </w:rPr>
        <w:t>Destwanger</w:t>
      </w:r>
      <w:proofErr w:type="spellEnd"/>
      <w:r w:rsidRPr="004D4FBF">
        <w:rPr>
          <w:rFonts w:ascii="Times New Roman" w:hAnsi="Times New Roman" w:cs="Times New Roman"/>
          <w:sz w:val="18"/>
          <w:szCs w:val="18"/>
        </w:rPr>
        <w:t xml:space="preserve"> (2005) The </w:t>
      </w:r>
      <w:r w:rsidRPr="004D4FBF">
        <w:rPr>
          <w:rFonts w:ascii="Times New Roman" w:hAnsi="Times New Roman" w:cs="Times New Roman" w:hint="eastAsia"/>
          <w:sz w:val="18"/>
          <w:szCs w:val="18"/>
        </w:rPr>
        <w:t xml:space="preserve">Role </w:t>
      </w:r>
      <w:r w:rsidRPr="004D4FBF">
        <w:rPr>
          <w:rFonts w:ascii="Times New Roman" w:hAnsi="Times New Roman" w:cs="Times New Roman"/>
          <w:sz w:val="18"/>
          <w:szCs w:val="18"/>
        </w:rPr>
        <w:t>of Information in Applied Consumption Analysis, in A.</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 xml:space="preserve">K. Weisman, ed., </w:t>
      </w:r>
      <w:r w:rsidRPr="009F2357">
        <w:rPr>
          <w:rFonts w:ascii="Times New Roman" w:hAnsi="Times New Roman" w:cs="Times New Roman"/>
          <w:i/>
          <w:iCs/>
          <w:sz w:val="18"/>
          <w:szCs w:val="18"/>
        </w:rPr>
        <w:t>Economics of Consumer Behavior</w:t>
      </w:r>
      <w:r w:rsidRPr="004D4FBF">
        <w:rPr>
          <w:rFonts w:ascii="Times New Roman" w:hAnsi="Times New Roman" w:cs="Times New Roman"/>
          <w:sz w:val="18"/>
          <w:szCs w:val="18"/>
        </w:rPr>
        <w:t>,</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London: White University Press, 111-133.</w:t>
      </w:r>
    </w:p>
    <w:p w14:paraId="79FB6D25" w14:textId="527716E0" w:rsidR="00A30595" w:rsidRPr="004D4FBF" w:rsidRDefault="00A30595" w:rsidP="00A30595">
      <w:pPr>
        <w:ind w:left="183" w:hangingChars="100" w:hanging="183"/>
        <w:rPr>
          <w:rFonts w:ascii="Times New Roman" w:hAnsi="Times New Roman" w:cs="Times New Roman"/>
          <w:sz w:val="18"/>
          <w:szCs w:val="18"/>
        </w:rPr>
      </w:pPr>
      <w:r w:rsidRPr="004D4FBF">
        <w:rPr>
          <w:rFonts w:ascii="Times New Roman" w:hAnsi="Times New Roman" w:cs="Times New Roman"/>
          <w:sz w:val="18"/>
          <w:szCs w:val="18"/>
        </w:rPr>
        <w:t xml:space="preserve">Geode, C. and T. R. </w:t>
      </w:r>
      <w:proofErr w:type="spellStart"/>
      <w:r w:rsidRPr="004D4FBF">
        <w:rPr>
          <w:rFonts w:ascii="Times New Roman" w:hAnsi="Times New Roman" w:cs="Times New Roman"/>
          <w:sz w:val="18"/>
          <w:szCs w:val="18"/>
        </w:rPr>
        <w:t>Kompson</w:t>
      </w:r>
      <w:proofErr w:type="spellEnd"/>
      <w:r w:rsidRPr="004D4FBF">
        <w:rPr>
          <w:rFonts w:ascii="Times New Roman" w:hAnsi="Times New Roman" w:cs="Times New Roman"/>
          <w:sz w:val="18"/>
          <w:szCs w:val="18"/>
        </w:rPr>
        <w:t xml:space="preserve"> (1983) Applied </w:t>
      </w:r>
      <w:r w:rsidRPr="004D4FBF">
        <w:rPr>
          <w:rFonts w:ascii="Times New Roman" w:hAnsi="Times New Roman" w:cs="Times New Roman" w:hint="eastAsia"/>
          <w:sz w:val="18"/>
          <w:szCs w:val="18"/>
        </w:rPr>
        <w:t xml:space="preserve">Production </w:t>
      </w:r>
      <w:r w:rsidRPr="004D4FBF">
        <w:rPr>
          <w:rFonts w:ascii="Times New Roman" w:hAnsi="Times New Roman" w:cs="Times New Roman"/>
          <w:sz w:val="18"/>
          <w:szCs w:val="18"/>
        </w:rPr>
        <w:t>Economics: Theory and Application, New York: APOT</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Press.</w:t>
      </w:r>
    </w:p>
    <w:p w14:paraId="7B48DA5B" w14:textId="2340BA80" w:rsidR="00A30595" w:rsidRPr="004D4FBF" w:rsidRDefault="00A30595" w:rsidP="004D4FBF">
      <w:pPr>
        <w:wordWrap w:val="0"/>
        <w:ind w:left="183" w:hangingChars="100" w:hanging="183"/>
        <w:rPr>
          <w:rFonts w:ascii="Times New Roman" w:hAnsi="Times New Roman" w:cs="Times New Roman"/>
          <w:sz w:val="18"/>
          <w:szCs w:val="18"/>
        </w:rPr>
      </w:pPr>
      <w:proofErr w:type="spellStart"/>
      <w:r w:rsidRPr="004D4FBF">
        <w:rPr>
          <w:rFonts w:ascii="Times New Roman" w:hAnsi="Times New Roman" w:cs="Times New Roman"/>
          <w:sz w:val="18"/>
          <w:szCs w:val="18"/>
        </w:rPr>
        <w:t>Kunimitsu</w:t>
      </w:r>
      <w:proofErr w:type="spellEnd"/>
      <w:r w:rsidRPr="004D4FBF">
        <w:rPr>
          <w:rFonts w:ascii="Times New Roman" w:hAnsi="Times New Roman" w:cs="Times New Roman"/>
          <w:sz w:val="18"/>
          <w:szCs w:val="18"/>
        </w:rPr>
        <w:t xml:space="preserve">, Y., T. </w:t>
      </w:r>
      <w:proofErr w:type="spellStart"/>
      <w:r w:rsidRPr="004D4FBF">
        <w:rPr>
          <w:rFonts w:ascii="Times New Roman" w:hAnsi="Times New Roman" w:cs="Times New Roman"/>
          <w:sz w:val="18"/>
          <w:szCs w:val="18"/>
        </w:rPr>
        <w:t>Iizumi</w:t>
      </w:r>
      <w:proofErr w:type="spellEnd"/>
      <w:r w:rsidRPr="004D4FBF">
        <w:rPr>
          <w:rFonts w:ascii="Times New Roman" w:hAnsi="Times New Roman" w:cs="Times New Roman"/>
          <w:sz w:val="18"/>
          <w:szCs w:val="18"/>
        </w:rPr>
        <w:t xml:space="preserve">, and M. </w:t>
      </w:r>
      <w:proofErr w:type="spellStart"/>
      <w:r w:rsidRPr="004D4FBF">
        <w:rPr>
          <w:rFonts w:ascii="Times New Roman" w:hAnsi="Times New Roman" w:cs="Times New Roman"/>
          <w:sz w:val="18"/>
          <w:szCs w:val="18"/>
        </w:rPr>
        <w:t>Yokozawa</w:t>
      </w:r>
      <w:proofErr w:type="spellEnd"/>
      <w:r w:rsidRPr="004D4FBF">
        <w:rPr>
          <w:rFonts w:ascii="Times New Roman" w:hAnsi="Times New Roman" w:cs="Times New Roman"/>
          <w:sz w:val="18"/>
          <w:szCs w:val="18"/>
        </w:rPr>
        <w:t xml:space="preserve"> (2013) Is </w:t>
      </w:r>
      <w:proofErr w:type="spellStart"/>
      <w:r w:rsidRPr="004D4FBF">
        <w:rPr>
          <w:rFonts w:ascii="Times New Roman" w:hAnsi="Times New Roman" w:cs="Times New Roman"/>
          <w:sz w:val="18"/>
          <w:szCs w:val="18"/>
        </w:rPr>
        <w:t>Longterm</w:t>
      </w:r>
      <w:proofErr w:type="spellEnd"/>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Climate Change Beneficial or Harmful for Rice</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Total Factor Productivity in Japan: Evidence from a Panel</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 xml:space="preserve">Data Analysis, </w:t>
      </w:r>
      <w:r w:rsidRPr="009F2357">
        <w:rPr>
          <w:rFonts w:ascii="Times New Roman" w:hAnsi="Times New Roman" w:cs="Times New Roman"/>
          <w:i/>
          <w:iCs/>
          <w:sz w:val="18"/>
          <w:szCs w:val="18"/>
        </w:rPr>
        <w:t>Paddy and Water Environment</w:t>
      </w:r>
      <w:r w:rsidRPr="004D4FBF">
        <w:rPr>
          <w:rFonts w:ascii="Times New Roman" w:hAnsi="Times New Roman" w:cs="Times New Roman"/>
          <w:sz w:val="18"/>
          <w:szCs w:val="18"/>
        </w:rPr>
        <w:t xml:space="preserve"> 12(2) 213-225.http://doi.org/10.1007/s10333-013-0368-0.</w:t>
      </w:r>
    </w:p>
    <w:p w14:paraId="4C0E005E" w14:textId="5012C138" w:rsidR="00A30595" w:rsidRPr="004D4FBF" w:rsidRDefault="00A30595" w:rsidP="00A30595">
      <w:pPr>
        <w:wordWrap w:val="0"/>
        <w:ind w:left="183" w:hangingChars="100" w:hanging="183"/>
        <w:rPr>
          <w:rFonts w:ascii="Times New Roman" w:hAnsi="Times New Roman" w:cs="Times New Roman"/>
          <w:sz w:val="18"/>
          <w:szCs w:val="18"/>
        </w:rPr>
      </w:pPr>
      <w:r w:rsidRPr="004D4FBF">
        <w:rPr>
          <w:rFonts w:ascii="Times New Roman" w:hAnsi="Times New Roman" w:cs="Times New Roman"/>
          <w:sz w:val="18"/>
          <w:szCs w:val="18"/>
        </w:rPr>
        <w:t>Maru, T. (2016) How Social Customs Restrict EU Accession</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Effects on Female Labor Participation in Agricultural</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Production in Rural Adana, Turkey: A</w:t>
      </w:r>
      <w:r w:rsidR="009F2357">
        <w:rPr>
          <w:rFonts w:ascii="Times New Roman" w:hAnsi="Times New Roman" w:cs="Times New Roman"/>
          <w:sz w:val="18"/>
          <w:szCs w:val="18"/>
        </w:rPr>
        <w:t xml:space="preserve"> </w:t>
      </w:r>
      <w:r w:rsidRPr="004D4FBF">
        <w:rPr>
          <w:rFonts w:ascii="Times New Roman" w:hAnsi="Times New Roman" w:cs="Times New Roman"/>
          <w:sz w:val="18"/>
          <w:szCs w:val="18"/>
        </w:rPr>
        <w:t>Simulation</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 xml:space="preserve">Analysis, </w:t>
      </w:r>
      <w:r w:rsidRPr="009F2357">
        <w:rPr>
          <w:rFonts w:ascii="Times New Roman" w:hAnsi="Times New Roman" w:cs="Times New Roman"/>
          <w:i/>
          <w:iCs/>
          <w:sz w:val="18"/>
          <w:szCs w:val="18"/>
        </w:rPr>
        <w:t>Japanese Journal of Rural Economics</w:t>
      </w:r>
      <w:r w:rsidRPr="004D4FBF">
        <w:rPr>
          <w:rFonts w:ascii="Times New Roman" w:hAnsi="Times New Roman" w:cs="Times New Roman"/>
          <w:sz w:val="18"/>
          <w:szCs w:val="18"/>
        </w:rPr>
        <w:t xml:space="preserve"> 18(1):</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17-31. http://doi.org/10.18480/jjre.18.17.</w:t>
      </w:r>
    </w:p>
    <w:p w14:paraId="6E76FE56" w14:textId="6E195535" w:rsidR="00A30595" w:rsidRPr="004D4FBF" w:rsidRDefault="00A30595" w:rsidP="00A30595">
      <w:pPr>
        <w:wordWrap w:val="0"/>
        <w:ind w:left="183" w:hangingChars="100" w:hanging="183"/>
        <w:rPr>
          <w:rFonts w:ascii="Times New Roman" w:hAnsi="Times New Roman" w:cs="Times New Roman"/>
          <w:sz w:val="18"/>
          <w:szCs w:val="18"/>
        </w:rPr>
      </w:pPr>
      <w:proofErr w:type="spellStart"/>
      <w:r w:rsidRPr="004D4FBF">
        <w:rPr>
          <w:rFonts w:ascii="Times New Roman" w:hAnsi="Times New Roman" w:cs="Times New Roman"/>
          <w:sz w:val="18"/>
          <w:szCs w:val="18"/>
        </w:rPr>
        <w:t>Mobarak</w:t>
      </w:r>
      <w:proofErr w:type="spellEnd"/>
      <w:r w:rsidRPr="004D4FBF">
        <w:rPr>
          <w:rFonts w:ascii="Times New Roman" w:hAnsi="Times New Roman" w:cs="Times New Roman"/>
          <w:sz w:val="18"/>
          <w:szCs w:val="18"/>
        </w:rPr>
        <w:t xml:space="preserve">, A. M. and </w:t>
      </w:r>
      <w:proofErr w:type="spellStart"/>
      <w:r w:rsidRPr="004D4FBF">
        <w:rPr>
          <w:rFonts w:ascii="Times New Roman" w:hAnsi="Times New Roman" w:cs="Times New Roman"/>
          <w:sz w:val="18"/>
          <w:szCs w:val="18"/>
        </w:rPr>
        <w:t>Rosenzw</w:t>
      </w:r>
      <w:proofErr w:type="spellEnd"/>
      <w:r w:rsidRPr="004D4FBF">
        <w:rPr>
          <w:rFonts w:ascii="Times New Roman" w:hAnsi="Times New Roman" w:cs="Times New Roman"/>
          <w:sz w:val="18"/>
          <w:szCs w:val="18"/>
        </w:rPr>
        <w:t xml:space="preserve"> , M. (2012) Selling formal</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insurance to the informally insured, Yale University</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Economics Department Working Paper No. 97, New</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Haven: Department of Economics, Yale University.</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https://ssrn.com/abstract=2009528.</w:t>
      </w:r>
    </w:p>
    <w:p w14:paraId="1B992931" w14:textId="77777777" w:rsidR="00174353" w:rsidRDefault="00A30595" w:rsidP="009C5AF7">
      <w:pPr>
        <w:wordWrap w:val="0"/>
        <w:ind w:left="183" w:hangingChars="100" w:hanging="183"/>
        <w:rPr>
          <w:rFonts w:ascii="Times New Roman" w:hAnsi="Times New Roman" w:cs="Times New Roman"/>
          <w:sz w:val="18"/>
          <w:szCs w:val="18"/>
        </w:rPr>
      </w:pPr>
      <w:r w:rsidRPr="004D4FBF">
        <w:rPr>
          <w:rFonts w:ascii="Times New Roman" w:hAnsi="Times New Roman" w:cs="Times New Roman"/>
          <w:sz w:val="18"/>
          <w:szCs w:val="18"/>
        </w:rPr>
        <w:t>U.S. Department of Agriculture (2014) Agricultural Act of</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2014: Highlights and Implications, http://ers.usda.gov/agricultural-act-of-2014-highlights-and-implications.html</w:t>
      </w:r>
      <w:r w:rsidRPr="004D4FBF">
        <w:rPr>
          <w:rFonts w:ascii="Times New Roman" w:hAnsi="Times New Roman" w:cs="Times New Roman" w:hint="eastAsia"/>
          <w:sz w:val="18"/>
          <w:szCs w:val="18"/>
        </w:rPr>
        <w:t xml:space="preserve"> </w:t>
      </w:r>
      <w:r w:rsidRPr="004D4FBF">
        <w:rPr>
          <w:rFonts w:ascii="Times New Roman" w:hAnsi="Times New Roman" w:cs="Times New Roman"/>
          <w:sz w:val="18"/>
          <w:szCs w:val="18"/>
        </w:rPr>
        <w:t>(accessed on October 1. 2014)</w:t>
      </w:r>
    </w:p>
    <w:p w14:paraId="413FCD25" w14:textId="77777777" w:rsidR="009C5AF7" w:rsidRDefault="009C5AF7" w:rsidP="008862CA">
      <w:pPr>
        <w:kinsoku w:val="0"/>
        <w:overflowPunct w:val="0"/>
        <w:autoSpaceDE w:val="0"/>
        <w:autoSpaceDN w:val="0"/>
        <w:adjustRightInd w:val="0"/>
        <w:snapToGrid w:val="0"/>
        <w:ind w:left="138" w:hangingChars="65" w:hanging="138"/>
        <w:rPr>
          <w:rFonts w:ascii="ＭＳ 明朝" w:hAnsi="ＭＳ 明朝"/>
          <w:szCs w:val="21"/>
        </w:rPr>
      </w:pPr>
    </w:p>
    <w:sectPr w:rsidR="009C5AF7" w:rsidSect="002E6EAD">
      <w:type w:val="continuous"/>
      <w:pgSz w:w="11906" w:h="16838" w:code="9"/>
      <w:pgMar w:top="1134" w:right="851" w:bottom="964" w:left="851" w:header="851" w:footer="680" w:gutter="0"/>
      <w:cols w:num="2" w:space="420"/>
      <w:docGrid w:type="linesAndChars" w:linePitch="289" w:charSpace="55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40B047" w14:textId="77777777" w:rsidR="00B17CD9" w:rsidRDefault="00B17CD9" w:rsidP="00C86049">
      <w:r>
        <w:rPr>
          <w:rFonts w:hint="eastAsia"/>
        </w:rPr>
        <w:separator/>
      </w:r>
    </w:p>
  </w:endnote>
  <w:endnote w:type="continuationSeparator" w:id="0">
    <w:p w14:paraId="2D323A52" w14:textId="77777777" w:rsidR="00B17CD9" w:rsidRDefault="00B17CD9" w:rsidP="00C860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17F80" w14:textId="5F6ABBC3" w:rsidR="0019198B" w:rsidRPr="00A94FA9" w:rsidRDefault="00316824" w:rsidP="00174353">
    <w:pPr>
      <w:pStyle w:val="af6"/>
      <w:jc w:val="right"/>
      <w:rPr>
        <w:rFonts w:ascii="ＭＳ ゴシック" w:eastAsia="ＭＳ ゴシック" w:hAnsi="ＭＳ ゴシック"/>
        <w:sz w:val="20"/>
        <w:szCs w:val="20"/>
      </w:rPr>
    </w:pPr>
    <w:bookmarkStart w:id="2" w:name="_Hlk73712187"/>
    <w:bookmarkStart w:id="3" w:name="_Hlk73712188"/>
    <w:r w:rsidRPr="00A94FA9">
      <w:rPr>
        <w:rFonts w:ascii="ＭＳ ゴシック" w:eastAsia="ＭＳ ゴシック" w:hAnsi="ＭＳ ゴシック" w:hint="eastAsia"/>
        <w:sz w:val="20"/>
        <w:szCs w:val="20"/>
        <w:highlight w:val="lightGray"/>
      </w:rPr>
      <w:t>＜</w:t>
    </w:r>
    <w:r>
      <w:rPr>
        <w:rFonts w:ascii="ＭＳ ゴシック" w:eastAsia="ＭＳ ゴシック" w:hAnsi="ＭＳ ゴシック" w:hint="eastAsia"/>
        <w:sz w:val="20"/>
        <w:szCs w:val="20"/>
        <w:highlight w:val="lightGray"/>
      </w:rPr>
      <w:t>Bottom margins:17</w:t>
    </w:r>
    <w:r w:rsidRPr="00A94FA9">
      <w:rPr>
        <w:rFonts w:ascii="ＭＳ ゴシック" w:eastAsia="ＭＳ ゴシック" w:hAnsi="ＭＳ ゴシック" w:hint="eastAsia"/>
        <w:sz w:val="20"/>
        <w:szCs w:val="20"/>
        <w:highlight w:val="lightGray"/>
      </w:rPr>
      <w:t>㎜＞</w:t>
    </w:r>
    <w:r w:rsidRPr="00A94FA9">
      <w:rPr>
        <w:rFonts w:ascii="ＭＳ ゴシック" w:eastAsia="ＭＳ ゴシック" w:hAnsi="ＭＳ ゴシック" w:hint="eastAsia"/>
        <w:sz w:val="20"/>
        <w:szCs w:val="20"/>
      </w:rPr>
      <w:t xml:space="preserve">　　</w:t>
    </w:r>
    <w:r>
      <w:rPr>
        <w:rFonts w:ascii="ＭＳ ゴシック" w:eastAsia="ＭＳ ゴシック" w:hAnsi="ＭＳ ゴシック"/>
        <w:sz w:val="20"/>
        <w:szCs w:val="20"/>
      </w:rPr>
      <w:t xml:space="preserve">   </w:t>
    </w:r>
    <w:r w:rsidR="00067BEA" w:rsidRPr="00067BEA">
      <w:rPr>
        <w:rFonts w:ascii="ＭＳ ゴシック" w:eastAsia="ＭＳ ゴシック" w:hAnsi="ＭＳ ゴシック"/>
        <w:sz w:val="20"/>
        <w:szCs w:val="20"/>
      </w:rPr>
      <w:t xml:space="preserve"> </w:t>
    </w:r>
    <w:r w:rsidR="00067BEA" w:rsidRPr="00067BEA">
      <w:rPr>
        <w:rFonts w:ascii="ＭＳ ゴシック" w:eastAsia="ＭＳ ゴシック" w:hAnsi="ＭＳ ゴシック"/>
        <w:sz w:val="20"/>
        <w:szCs w:val="20"/>
      </w:rPr>
      <w:fldChar w:fldCharType="begin"/>
    </w:r>
    <w:r w:rsidR="00067BEA" w:rsidRPr="00067BEA">
      <w:rPr>
        <w:rFonts w:ascii="ＭＳ ゴシック" w:eastAsia="ＭＳ ゴシック" w:hAnsi="ＭＳ ゴシック"/>
        <w:sz w:val="20"/>
        <w:szCs w:val="20"/>
      </w:rPr>
      <w:instrText>PAGE  \* Arabic  \* MERGEFORMAT</w:instrText>
    </w:r>
    <w:r w:rsidR="00067BEA" w:rsidRPr="00067BEA">
      <w:rPr>
        <w:rFonts w:ascii="ＭＳ ゴシック" w:eastAsia="ＭＳ ゴシック" w:hAnsi="ＭＳ ゴシック"/>
        <w:sz w:val="20"/>
        <w:szCs w:val="20"/>
      </w:rPr>
      <w:fldChar w:fldCharType="separate"/>
    </w:r>
    <w:r w:rsidR="00067BEA" w:rsidRPr="00067BEA">
      <w:rPr>
        <w:rFonts w:ascii="ＭＳ ゴシック" w:eastAsia="ＭＳ ゴシック" w:hAnsi="ＭＳ ゴシック"/>
        <w:sz w:val="20"/>
        <w:szCs w:val="20"/>
      </w:rPr>
      <w:t>1</w:t>
    </w:r>
    <w:r w:rsidR="00067BEA" w:rsidRPr="00067BEA">
      <w:rPr>
        <w:rFonts w:ascii="ＭＳ ゴシック" w:eastAsia="ＭＳ ゴシック" w:hAnsi="ＭＳ ゴシック"/>
        <w:sz w:val="20"/>
        <w:szCs w:val="20"/>
      </w:rPr>
      <w:fldChar w:fldCharType="end"/>
    </w:r>
    <w:r w:rsidR="00067BEA" w:rsidRPr="00067BEA">
      <w:rPr>
        <w:rFonts w:ascii="ＭＳ ゴシック" w:eastAsia="ＭＳ ゴシック" w:hAnsi="ＭＳ ゴシック"/>
        <w:sz w:val="20"/>
        <w:szCs w:val="20"/>
      </w:rPr>
      <w:t>/</w:t>
    </w:r>
    <w:r w:rsidR="00067BEA" w:rsidRPr="00067BEA">
      <w:rPr>
        <w:rFonts w:ascii="ＭＳ ゴシック" w:eastAsia="ＭＳ ゴシック" w:hAnsi="ＭＳ ゴシック"/>
        <w:sz w:val="20"/>
        <w:szCs w:val="20"/>
      </w:rPr>
      <w:fldChar w:fldCharType="begin"/>
    </w:r>
    <w:r w:rsidR="00067BEA" w:rsidRPr="00067BEA">
      <w:rPr>
        <w:rFonts w:ascii="ＭＳ ゴシック" w:eastAsia="ＭＳ ゴシック" w:hAnsi="ＭＳ ゴシック"/>
        <w:sz w:val="20"/>
        <w:szCs w:val="20"/>
      </w:rPr>
      <w:instrText>NUMPAGES  \* Arabic  \* MERGEFORMAT</w:instrText>
    </w:r>
    <w:r w:rsidR="00067BEA" w:rsidRPr="00067BEA">
      <w:rPr>
        <w:rFonts w:ascii="ＭＳ ゴシック" w:eastAsia="ＭＳ ゴシック" w:hAnsi="ＭＳ ゴシック"/>
        <w:sz w:val="20"/>
        <w:szCs w:val="20"/>
      </w:rPr>
      <w:fldChar w:fldCharType="separate"/>
    </w:r>
    <w:r w:rsidR="00067BEA" w:rsidRPr="00067BEA">
      <w:rPr>
        <w:rFonts w:ascii="ＭＳ ゴシック" w:eastAsia="ＭＳ ゴシック" w:hAnsi="ＭＳ ゴシック"/>
        <w:sz w:val="20"/>
        <w:szCs w:val="20"/>
      </w:rPr>
      <w:t>2</w:t>
    </w:r>
    <w:r w:rsidR="00067BEA" w:rsidRPr="00067BEA">
      <w:rPr>
        <w:rFonts w:ascii="ＭＳ ゴシック" w:eastAsia="ＭＳ ゴシック" w:hAnsi="ＭＳ ゴシック"/>
        <w:sz w:val="20"/>
        <w:szCs w:val="20"/>
      </w:rPr>
      <w:fldChar w:fldCharType="end"/>
    </w:r>
    <w:r w:rsidRPr="007F68F2">
      <w:rPr>
        <w:rFonts w:ascii="ＭＳ ゴシック" w:eastAsia="ＭＳ ゴシック" w:hAnsi="ＭＳ ゴシック" w:hint="eastAsia"/>
        <w:sz w:val="20"/>
        <w:szCs w:val="20"/>
        <w:highlight w:val="lightGray"/>
        <w:shd w:val="pct15" w:color="auto" w:fill="FFFFFF"/>
      </w:rPr>
      <w:t>（</w:t>
    </w:r>
    <w:r>
      <w:rPr>
        <w:rFonts w:ascii="ＭＳ ゴシック" w:eastAsia="ＭＳ ゴシック" w:hAnsi="ＭＳ ゴシック" w:hint="eastAsia"/>
        <w:sz w:val="20"/>
        <w:szCs w:val="20"/>
        <w:highlight w:val="lightGray"/>
        <w:shd w:val="pct15" w:color="auto" w:fill="FFFFFF"/>
      </w:rPr>
      <w:t>p</w:t>
    </w:r>
    <w:r>
      <w:rPr>
        <w:rFonts w:ascii="ＭＳ ゴシック" w:eastAsia="ＭＳ ゴシック" w:hAnsi="ＭＳ ゴシック"/>
        <w:sz w:val="20"/>
        <w:szCs w:val="20"/>
        <w:highlight w:val="lightGray"/>
        <w:shd w:val="pct15" w:color="auto" w:fill="FFFFFF"/>
      </w:rPr>
      <w:t>age</w:t>
    </w:r>
    <w:r>
      <w:rPr>
        <w:rFonts w:ascii="ＭＳ ゴシック" w:eastAsia="ＭＳ ゴシック" w:hAnsi="ＭＳ ゴシック" w:hint="eastAsia"/>
        <w:sz w:val="20"/>
        <w:szCs w:val="20"/>
        <w:highlight w:val="lightGray"/>
        <w:shd w:val="pct15" w:color="auto" w:fill="FFFFFF"/>
      </w:rPr>
      <w:t xml:space="preserve"> </w:t>
    </w:r>
    <w:r>
      <w:rPr>
        <w:rFonts w:ascii="ＭＳ ゴシック" w:eastAsia="ＭＳ ゴシック" w:hAnsi="ＭＳ ゴシック"/>
        <w:sz w:val="20"/>
        <w:szCs w:val="20"/>
        <w:highlight w:val="lightGray"/>
        <w:shd w:val="pct15" w:color="auto" w:fill="FFFFFF"/>
      </w:rPr>
      <w:t>number</w:t>
    </w:r>
    <w:r w:rsidRPr="007F68F2">
      <w:rPr>
        <w:rFonts w:ascii="ＭＳ ゴシック" w:eastAsia="ＭＳ ゴシック" w:hAnsi="ＭＳ ゴシック" w:hint="eastAsia"/>
        <w:sz w:val="20"/>
        <w:szCs w:val="20"/>
        <w:highlight w:val="lightGray"/>
        <w:shd w:val="pct15" w:color="auto" w:fill="FFFFFF"/>
      </w:rPr>
      <w:t>／</w:t>
    </w:r>
    <w:r>
      <w:rPr>
        <w:rFonts w:ascii="ＭＳ ゴシック" w:eastAsia="ＭＳ ゴシック" w:hAnsi="ＭＳ ゴシック"/>
        <w:sz w:val="20"/>
        <w:szCs w:val="20"/>
        <w:highlight w:val="lightGray"/>
        <w:shd w:val="pct15" w:color="auto" w:fill="FFFFFF"/>
      </w:rPr>
      <w:t>Total number of pages</w:t>
    </w:r>
    <w:r w:rsidRPr="007F68F2">
      <w:rPr>
        <w:rFonts w:ascii="ＭＳ ゴシック" w:eastAsia="ＭＳ ゴシック" w:hAnsi="ＭＳ ゴシック" w:hint="eastAsia"/>
        <w:sz w:val="20"/>
        <w:szCs w:val="20"/>
        <w:highlight w:val="lightGray"/>
        <w:shd w:val="pct15" w:color="auto" w:fill="FFFFFF"/>
      </w:rPr>
      <w:t>）</w:t>
    </w:r>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0741AA" w14:textId="77777777" w:rsidR="00B17CD9" w:rsidRDefault="00B17CD9" w:rsidP="00C86049">
      <w:r>
        <w:separator/>
      </w:r>
    </w:p>
  </w:footnote>
  <w:footnote w:type="continuationSeparator" w:id="0">
    <w:p w14:paraId="5A43A7F1" w14:textId="77777777" w:rsidR="00B17CD9" w:rsidRDefault="00B17CD9" w:rsidP="00C860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90E43F" w14:textId="77372AA0" w:rsidR="00174353" w:rsidRPr="00C86049" w:rsidRDefault="00316824">
    <w:pPr>
      <w:pStyle w:val="af4"/>
      <w:rPr>
        <w:rFonts w:ascii="ＭＳ ゴシック" w:eastAsia="ＭＳ ゴシック" w:hAnsi="ＭＳ ゴシック"/>
        <w:sz w:val="20"/>
        <w:szCs w:val="20"/>
      </w:rPr>
    </w:pPr>
    <w:r w:rsidRPr="009C5AF7">
      <w:rPr>
        <w:rFonts w:ascii="ＭＳ ゴシック" w:eastAsia="ＭＳ ゴシック" w:hAnsi="ＭＳ ゴシック" w:hint="eastAsia"/>
        <w:sz w:val="20"/>
        <w:szCs w:val="20"/>
        <w:highlight w:val="lightGray"/>
      </w:rPr>
      <w:t>&lt;</w:t>
    </w:r>
    <w:r w:rsidRPr="009C5AF7">
      <w:rPr>
        <w:rFonts w:ascii="ＭＳ ゴシック" w:eastAsia="ＭＳ ゴシック" w:hAnsi="ＭＳ ゴシック"/>
        <w:sz w:val="20"/>
        <w:szCs w:val="20"/>
        <w:highlight w:val="lightGray"/>
      </w:rPr>
      <w:t>&lt;Left margins:</w:t>
    </w:r>
    <w:r w:rsidRPr="009C5AF7">
      <w:rPr>
        <w:rFonts w:ascii="ＭＳ ゴシック" w:eastAsia="ＭＳ ゴシック" w:hAnsi="ＭＳ ゴシック" w:hint="eastAsia"/>
        <w:sz w:val="20"/>
        <w:szCs w:val="20"/>
        <w:highlight w:val="lightGray"/>
      </w:rPr>
      <w:t>15</w:t>
    </w:r>
    <w:r w:rsidRPr="009C5AF7">
      <w:rPr>
        <w:rFonts w:ascii="ＭＳ ゴシック" w:eastAsia="ＭＳ ゴシック" w:hAnsi="ＭＳ ゴシック"/>
        <w:sz w:val="20"/>
        <w:szCs w:val="20"/>
        <w:highlight w:val="lightGray"/>
      </w:rPr>
      <w:t>mm&gt;&gt;</w:t>
    </w:r>
    <w:r>
      <w:rPr>
        <w:rFonts w:ascii="ＭＳ ゴシック" w:eastAsia="ＭＳ ゴシック" w:hAnsi="ＭＳ ゴシック"/>
        <w:sz w:val="20"/>
        <w:szCs w:val="20"/>
      </w:rPr>
      <w:t xml:space="preserve">                     </w:t>
    </w:r>
    <w:r w:rsidRPr="009C5AF7">
      <w:rPr>
        <w:rFonts w:ascii="ＭＳ ゴシック" w:eastAsia="ＭＳ ゴシック" w:hAnsi="ＭＳ ゴシック"/>
        <w:sz w:val="20"/>
        <w:szCs w:val="20"/>
        <w:highlight w:val="lightGray"/>
      </w:rPr>
      <w:t>&lt;&lt;</w:t>
    </w:r>
    <w:r w:rsidRPr="009C5AF7">
      <w:rPr>
        <w:rFonts w:ascii="ＭＳ ゴシック" w:eastAsia="ＭＳ ゴシック" w:hAnsi="ＭＳ ゴシック" w:hint="eastAsia"/>
        <w:sz w:val="20"/>
        <w:szCs w:val="20"/>
        <w:highlight w:val="lightGray"/>
      </w:rPr>
      <w:t>T</w:t>
    </w:r>
    <w:r w:rsidRPr="009C5AF7">
      <w:rPr>
        <w:rFonts w:ascii="ＭＳ ゴシック" w:eastAsia="ＭＳ ゴシック" w:hAnsi="ＭＳ ゴシック"/>
        <w:sz w:val="20"/>
        <w:szCs w:val="20"/>
        <w:highlight w:val="lightGray"/>
      </w:rPr>
      <w:t>op margins:</w:t>
    </w:r>
    <w:r w:rsidRPr="009C5AF7">
      <w:rPr>
        <w:rFonts w:ascii="ＭＳ ゴシック" w:eastAsia="ＭＳ ゴシック" w:hAnsi="ＭＳ ゴシック" w:hint="eastAsia"/>
        <w:sz w:val="20"/>
        <w:szCs w:val="20"/>
        <w:highlight w:val="lightGray"/>
      </w:rPr>
      <w:t>20</w:t>
    </w:r>
    <w:r w:rsidRPr="009C5AF7">
      <w:rPr>
        <w:rFonts w:ascii="ＭＳ ゴシック" w:eastAsia="ＭＳ ゴシック" w:hAnsi="ＭＳ ゴシック"/>
        <w:sz w:val="20"/>
        <w:szCs w:val="20"/>
        <w:highlight w:val="lightGray"/>
      </w:rPr>
      <w:t>mm&gt;&gt;</w:t>
    </w:r>
    <w:r w:rsidRPr="009C5AF7">
      <w:rPr>
        <w:rFonts w:ascii="ＭＳ ゴシック" w:eastAsia="ＭＳ ゴシック" w:hAnsi="ＭＳ ゴシック" w:hint="eastAsia"/>
        <w:sz w:val="20"/>
        <w:szCs w:val="20"/>
      </w:rPr>
      <w:t xml:space="preserve">　</w:t>
    </w:r>
    <w:r w:rsidRPr="006800AC">
      <w:rPr>
        <w:rFonts w:ascii="ＭＳ ゴシック" w:eastAsia="ＭＳ ゴシック" w:hAnsi="ＭＳ ゴシック" w:hint="eastAsia"/>
        <w:sz w:val="20"/>
        <w:szCs w:val="20"/>
      </w:rPr>
      <w:t xml:space="preserve">　　　　　　　　</w:t>
    </w:r>
    <w:r w:rsidRPr="009C5AF7">
      <w:rPr>
        <w:rFonts w:ascii="ＭＳ ゴシック" w:eastAsia="ＭＳ ゴシック" w:hAnsi="ＭＳ ゴシック"/>
        <w:sz w:val="20"/>
        <w:szCs w:val="20"/>
        <w:highlight w:val="lightGray"/>
      </w:rPr>
      <w:t>&lt;&lt;Right margins:</w:t>
    </w:r>
    <w:r w:rsidRPr="009C5AF7">
      <w:rPr>
        <w:rFonts w:ascii="ＭＳ ゴシック" w:eastAsia="ＭＳ ゴシック" w:hAnsi="ＭＳ ゴシック" w:hint="eastAsia"/>
        <w:sz w:val="20"/>
        <w:szCs w:val="20"/>
        <w:highlight w:val="lightGray"/>
      </w:rPr>
      <w:t>15</w:t>
    </w:r>
    <w:r w:rsidRPr="009C5AF7">
      <w:rPr>
        <w:rFonts w:ascii="ＭＳ ゴシック" w:eastAsia="ＭＳ ゴシック" w:hAnsi="ＭＳ ゴシック"/>
        <w:sz w:val="20"/>
        <w:szCs w:val="20"/>
        <w:highlight w:val="lightGray"/>
      </w:rPr>
      <w:t>mm&gt;&gt;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E07ACB"/>
    <w:multiLevelType w:val="hybridMultilevel"/>
    <w:tmpl w:val="8640B118"/>
    <w:lvl w:ilvl="0" w:tplc="9B1E7950">
      <w:start w:val="2"/>
      <w:numFmt w:val="bullet"/>
      <w:lvlText w:val="※"/>
      <w:lvlJc w:val="left"/>
      <w:pPr>
        <w:ind w:left="579" w:hanging="360"/>
      </w:pPr>
      <w:rPr>
        <w:rFonts w:ascii="ＭＳ 明朝" w:eastAsia="ＭＳ 明朝" w:hAnsi="ＭＳ 明朝" w:cs="Times New Roman" w:hint="eastAsia"/>
      </w:rPr>
    </w:lvl>
    <w:lvl w:ilvl="1" w:tplc="0409000B" w:tentative="1">
      <w:start w:val="1"/>
      <w:numFmt w:val="bullet"/>
      <w:lvlText w:val=""/>
      <w:lvlJc w:val="left"/>
      <w:pPr>
        <w:ind w:left="1059" w:hanging="420"/>
      </w:pPr>
      <w:rPr>
        <w:rFonts w:ascii="Wingdings" w:hAnsi="Wingdings" w:hint="default"/>
      </w:rPr>
    </w:lvl>
    <w:lvl w:ilvl="2" w:tplc="0409000D" w:tentative="1">
      <w:start w:val="1"/>
      <w:numFmt w:val="bullet"/>
      <w:lvlText w:val=""/>
      <w:lvlJc w:val="left"/>
      <w:pPr>
        <w:ind w:left="1479" w:hanging="420"/>
      </w:pPr>
      <w:rPr>
        <w:rFonts w:ascii="Wingdings" w:hAnsi="Wingdings" w:hint="default"/>
      </w:rPr>
    </w:lvl>
    <w:lvl w:ilvl="3" w:tplc="04090001" w:tentative="1">
      <w:start w:val="1"/>
      <w:numFmt w:val="bullet"/>
      <w:lvlText w:val=""/>
      <w:lvlJc w:val="left"/>
      <w:pPr>
        <w:ind w:left="1899" w:hanging="420"/>
      </w:pPr>
      <w:rPr>
        <w:rFonts w:ascii="Wingdings" w:hAnsi="Wingdings" w:hint="default"/>
      </w:rPr>
    </w:lvl>
    <w:lvl w:ilvl="4" w:tplc="0409000B" w:tentative="1">
      <w:start w:val="1"/>
      <w:numFmt w:val="bullet"/>
      <w:lvlText w:val=""/>
      <w:lvlJc w:val="left"/>
      <w:pPr>
        <w:ind w:left="2319" w:hanging="420"/>
      </w:pPr>
      <w:rPr>
        <w:rFonts w:ascii="Wingdings" w:hAnsi="Wingdings" w:hint="default"/>
      </w:rPr>
    </w:lvl>
    <w:lvl w:ilvl="5" w:tplc="0409000D" w:tentative="1">
      <w:start w:val="1"/>
      <w:numFmt w:val="bullet"/>
      <w:lvlText w:val=""/>
      <w:lvlJc w:val="left"/>
      <w:pPr>
        <w:ind w:left="2739" w:hanging="420"/>
      </w:pPr>
      <w:rPr>
        <w:rFonts w:ascii="Wingdings" w:hAnsi="Wingdings" w:hint="default"/>
      </w:rPr>
    </w:lvl>
    <w:lvl w:ilvl="6" w:tplc="04090001" w:tentative="1">
      <w:start w:val="1"/>
      <w:numFmt w:val="bullet"/>
      <w:lvlText w:val=""/>
      <w:lvlJc w:val="left"/>
      <w:pPr>
        <w:ind w:left="3159" w:hanging="420"/>
      </w:pPr>
      <w:rPr>
        <w:rFonts w:ascii="Wingdings" w:hAnsi="Wingdings" w:hint="default"/>
      </w:rPr>
    </w:lvl>
    <w:lvl w:ilvl="7" w:tplc="0409000B" w:tentative="1">
      <w:start w:val="1"/>
      <w:numFmt w:val="bullet"/>
      <w:lvlText w:val=""/>
      <w:lvlJc w:val="left"/>
      <w:pPr>
        <w:ind w:left="3579" w:hanging="420"/>
      </w:pPr>
      <w:rPr>
        <w:rFonts w:ascii="Wingdings" w:hAnsi="Wingdings" w:hint="default"/>
      </w:rPr>
    </w:lvl>
    <w:lvl w:ilvl="8" w:tplc="0409000D" w:tentative="1">
      <w:start w:val="1"/>
      <w:numFmt w:val="bullet"/>
      <w:lvlText w:val=""/>
      <w:lvlJc w:val="left"/>
      <w:pPr>
        <w:ind w:left="3999" w:hanging="420"/>
      </w:pPr>
      <w:rPr>
        <w:rFonts w:ascii="Wingdings" w:hAnsi="Wingdings" w:hint="default"/>
      </w:rPr>
    </w:lvl>
  </w:abstractNum>
  <w:num w:numId="1" w16cid:durableId="17602978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40"/>
  <w:drawingGridHorizontalSpacing w:val="116"/>
  <w:drawingGridVerticalSpacing w:val="289"/>
  <w:displayHorizontalDrawingGridEvery w:val="0"/>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69A"/>
    <w:rsid w:val="000279D7"/>
    <w:rsid w:val="0006239E"/>
    <w:rsid w:val="00067BEA"/>
    <w:rsid w:val="000875C3"/>
    <w:rsid w:val="000913BB"/>
    <w:rsid w:val="000A48BA"/>
    <w:rsid w:val="000B128C"/>
    <w:rsid w:val="000B78F7"/>
    <w:rsid w:val="000C66FA"/>
    <w:rsid w:val="000D33DF"/>
    <w:rsid w:val="000E2F3E"/>
    <w:rsid w:val="000F73E1"/>
    <w:rsid w:val="000F7A86"/>
    <w:rsid w:val="00127D6E"/>
    <w:rsid w:val="001313E6"/>
    <w:rsid w:val="001464FB"/>
    <w:rsid w:val="001627CC"/>
    <w:rsid w:val="00174353"/>
    <w:rsid w:val="00182C0E"/>
    <w:rsid w:val="00191504"/>
    <w:rsid w:val="0019198B"/>
    <w:rsid w:val="00192D63"/>
    <w:rsid w:val="00193EA1"/>
    <w:rsid w:val="0019546B"/>
    <w:rsid w:val="001C2328"/>
    <w:rsid w:val="001E21BA"/>
    <w:rsid w:val="001E34ED"/>
    <w:rsid w:val="00200CA8"/>
    <w:rsid w:val="00202D78"/>
    <w:rsid w:val="00250D6D"/>
    <w:rsid w:val="00292572"/>
    <w:rsid w:val="002B0F03"/>
    <w:rsid w:val="002D1D3E"/>
    <w:rsid w:val="002E6EAD"/>
    <w:rsid w:val="00301187"/>
    <w:rsid w:val="00316824"/>
    <w:rsid w:val="00333B50"/>
    <w:rsid w:val="003D6A48"/>
    <w:rsid w:val="00420E84"/>
    <w:rsid w:val="00460027"/>
    <w:rsid w:val="00494E83"/>
    <w:rsid w:val="004B7981"/>
    <w:rsid w:val="004D4FBF"/>
    <w:rsid w:val="00514485"/>
    <w:rsid w:val="005223D5"/>
    <w:rsid w:val="0052792E"/>
    <w:rsid w:val="00565F17"/>
    <w:rsid w:val="0057224E"/>
    <w:rsid w:val="005A603E"/>
    <w:rsid w:val="005D1A3E"/>
    <w:rsid w:val="005F1856"/>
    <w:rsid w:val="005F5BEA"/>
    <w:rsid w:val="00655EAE"/>
    <w:rsid w:val="006800AC"/>
    <w:rsid w:val="00681827"/>
    <w:rsid w:val="00686D5F"/>
    <w:rsid w:val="006A4C48"/>
    <w:rsid w:val="006E0953"/>
    <w:rsid w:val="006F64FC"/>
    <w:rsid w:val="0070078C"/>
    <w:rsid w:val="007A0CAE"/>
    <w:rsid w:val="007F68F2"/>
    <w:rsid w:val="008152FC"/>
    <w:rsid w:val="008266D8"/>
    <w:rsid w:val="00827F4D"/>
    <w:rsid w:val="00831528"/>
    <w:rsid w:val="00846F13"/>
    <w:rsid w:val="00861828"/>
    <w:rsid w:val="0087368B"/>
    <w:rsid w:val="00881639"/>
    <w:rsid w:val="008862CA"/>
    <w:rsid w:val="008B2456"/>
    <w:rsid w:val="008D43B4"/>
    <w:rsid w:val="0092119F"/>
    <w:rsid w:val="009276C4"/>
    <w:rsid w:val="00944D1F"/>
    <w:rsid w:val="009C5AF7"/>
    <w:rsid w:val="009F2357"/>
    <w:rsid w:val="00A01CB4"/>
    <w:rsid w:val="00A0669A"/>
    <w:rsid w:val="00A30595"/>
    <w:rsid w:val="00A37457"/>
    <w:rsid w:val="00A41CA1"/>
    <w:rsid w:val="00A632AD"/>
    <w:rsid w:val="00A94FA9"/>
    <w:rsid w:val="00AA3461"/>
    <w:rsid w:val="00AC1499"/>
    <w:rsid w:val="00AE5CC4"/>
    <w:rsid w:val="00B17CD9"/>
    <w:rsid w:val="00B3685A"/>
    <w:rsid w:val="00BB23C9"/>
    <w:rsid w:val="00BC73CD"/>
    <w:rsid w:val="00BE230D"/>
    <w:rsid w:val="00C577D7"/>
    <w:rsid w:val="00C86049"/>
    <w:rsid w:val="00C93FAE"/>
    <w:rsid w:val="00C96B4B"/>
    <w:rsid w:val="00CA1B6C"/>
    <w:rsid w:val="00CA2C22"/>
    <w:rsid w:val="00CB144A"/>
    <w:rsid w:val="00CB229D"/>
    <w:rsid w:val="00CD7147"/>
    <w:rsid w:val="00D27920"/>
    <w:rsid w:val="00D57BA4"/>
    <w:rsid w:val="00DB6377"/>
    <w:rsid w:val="00DE592F"/>
    <w:rsid w:val="00E34F5F"/>
    <w:rsid w:val="00E76B32"/>
    <w:rsid w:val="00E85C1A"/>
    <w:rsid w:val="00EC28AC"/>
    <w:rsid w:val="00EE22D2"/>
    <w:rsid w:val="00F37006"/>
    <w:rsid w:val="00F40014"/>
    <w:rsid w:val="00F420DC"/>
    <w:rsid w:val="00F906DE"/>
    <w:rsid w:val="00F95F09"/>
    <w:rsid w:val="00FE260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D5DB32B"/>
  <w15:chartTrackingRefBased/>
  <w15:docId w15:val="{5B3022CC-3E34-4E6C-AAB8-8E160C5C6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ＭＳ 明朝"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A0669A"/>
  </w:style>
  <w:style w:type="character" w:customStyle="1" w:styleId="a4">
    <w:name w:val="日付 (文字)"/>
    <w:basedOn w:val="a0"/>
    <w:link w:val="a3"/>
    <w:uiPriority w:val="99"/>
    <w:semiHidden/>
    <w:rsid w:val="00A0669A"/>
  </w:style>
  <w:style w:type="character" w:styleId="a5">
    <w:name w:val="line number"/>
    <w:basedOn w:val="a0"/>
    <w:uiPriority w:val="99"/>
    <w:semiHidden/>
    <w:unhideWhenUsed/>
    <w:rsid w:val="00A0669A"/>
  </w:style>
  <w:style w:type="paragraph" w:customStyle="1" w:styleId="a6">
    <w:name w:val="図表タイトル"/>
    <w:basedOn w:val="a7"/>
    <w:next w:val="a"/>
    <w:link w:val="a8"/>
    <w:autoRedefine/>
    <w:rsid w:val="00F420DC"/>
    <w:pPr>
      <w:framePr w:h="1440" w:wrap="around" w:vAnchor="text" w:hAnchor="margin" w:xAlign="center" w:y="1" w:anchorLock="1"/>
      <w:adjustRightInd w:val="0"/>
      <w:snapToGrid w:val="0"/>
      <w:ind w:left="651" w:hangingChars="400" w:hanging="651"/>
    </w:pPr>
    <w:rPr>
      <w:rFonts w:ascii="ＭＳ ゴシック" w:eastAsia="ＭＳ ゴシック" w:hAnsi="Times New Roman"/>
      <w:b w:val="0"/>
      <w:sz w:val="16"/>
      <w:szCs w:val="16"/>
    </w:rPr>
  </w:style>
  <w:style w:type="paragraph" w:customStyle="1" w:styleId="a9">
    <w:name w:val="図表注"/>
    <w:basedOn w:val="a6"/>
    <w:next w:val="a"/>
    <w:link w:val="aa"/>
    <w:autoRedefine/>
    <w:rsid w:val="000F73E1"/>
    <w:pPr>
      <w:framePr w:wrap="around"/>
      <w:ind w:left="187" w:hangingChars="100" w:hanging="187"/>
      <w:jc w:val="left"/>
    </w:pPr>
    <w:rPr>
      <w:rFonts w:ascii="ＭＳ 明朝"/>
      <w:sz w:val="18"/>
    </w:rPr>
  </w:style>
  <w:style w:type="character" w:customStyle="1" w:styleId="a8">
    <w:name w:val="図表タイトル (文字)"/>
    <w:basedOn w:val="a0"/>
    <w:link w:val="a6"/>
    <w:rsid w:val="00F420DC"/>
    <w:rPr>
      <w:rFonts w:ascii="ＭＳ ゴシック" w:eastAsia="ＭＳ ゴシック" w:hAnsi="Times New Roman"/>
      <w:bCs/>
      <w:sz w:val="16"/>
      <w:szCs w:val="16"/>
    </w:rPr>
  </w:style>
  <w:style w:type="character" w:customStyle="1" w:styleId="aa">
    <w:name w:val="図表注 (文字)"/>
    <w:basedOn w:val="a8"/>
    <w:link w:val="a9"/>
    <w:rsid w:val="000F73E1"/>
    <w:rPr>
      <w:rFonts w:ascii="ＭＳ 明朝" w:eastAsia="ＭＳ ゴシック" w:hAnsi="Times New Roman"/>
      <w:bCs/>
      <w:sz w:val="18"/>
      <w:szCs w:val="21"/>
    </w:rPr>
  </w:style>
  <w:style w:type="paragraph" w:styleId="a7">
    <w:name w:val="caption"/>
    <w:basedOn w:val="a"/>
    <w:next w:val="a"/>
    <w:uiPriority w:val="35"/>
    <w:semiHidden/>
    <w:unhideWhenUsed/>
    <w:qFormat/>
    <w:rsid w:val="000F73E1"/>
    <w:rPr>
      <w:b/>
      <w:bCs/>
      <w:szCs w:val="21"/>
    </w:rPr>
  </w:style>
  <w:style w:type="character" w:styleId="ab">
    <w:name w:val="annotation reference"/>
    <w:basedOn w:val="a0"/>
    <w:uiPriority w:val="99"/>
    <w:semiHidden/>
    <w:unhideWhenUsed/>
    <w:rsid w:val="000F73E1"/>
    <w:rPr>
      <w:sz w:val="18"/>
      <w:szCs w:val="18"/>
    </w:rPr>
  </w:style>
  <w:style w:type="paragraph" w:styleId="ac">
    <w:name w:val="annotation text"/>
    <w:basedOn w:val="a"/>
    <w:link w:val="ad"/>
    <w:uiPriority w:val="99"/>
    <w:semiHidden/>
    <w:unhideWhenUsed/>
    <w:rsid w:val="000F73E1"/>
    <w:pPr>
      <w:jc w:val="left"/>
    </w:pPr>
  </w:style>
  <w:style w:type="character" w:customStyle="1" w:styleId="ad">
    <w:name w:val="コメント文字列 (文字)"/>
    <w:basedOn w:val="a0"/>
    <w:link w:val="ac"/>
    <w:uiPriority w:val="99"/>
    <w:semiHidden/>
    <w:rsid w:val="000F73E1"/>
  </w:style>
  <w:style w:type="paragraph" w:styleId="ae">
    <w:name w:val="annotation subject"/>
    <w:basedOn w:val="ac"/>
    <w:next w:val="ac"/>
    <w:link w:val="af"/>
    <w:uiPriority w:val="99"/>
    <w:semiHidden/>
    <w:unhideWhenUsed/>
    <w:rsid w:val="000F73E1"/>
    <w:rPr>
      <w:b/>
      <w:bCs/>
    </w:rPr>
  </w:style>
  <w:style w:type="character" w:customStyle="1" w:styleId="af">
    <w:name w:val="コメント内容 (文字)"/>
    <w:basedOn w:val="ad"/>
    <w:link w:val="ae"/>
    <w:uiPriority w:val="99"/>
    <w:semiHidden/>
    <w:rsid w:val="000F73E1"/>
    <w:rPr>
      <w:b/>
      <w:bCs/>
    </w:rPr>
  </w:style>
  <w:style w:type="paragraph" w:styleId="af0">
    <w:name w:val="Balloon Text"/>
    <w:basedOn w:val="a"/>
    <w:link w:val="af1"/>
    <w:uiPriority w:val="99"/>
    <w:semiHidden/>
    <w:unhideWhenUsed/>
    <w:rsid w:val="000F73E1"/>
    <w:rPr>
      <w:rFonts w:asciiTheme="majorHAnsi" w:eastAsiaTheme="majorEastAsia" w:hAnsiTheme="majorHAnsi" w:cstheme="majorBidi"/>
      <w:sz w:val="18"/>
      <w:szCs w:val="18"/>
    </w:rPr>
  </w:style>
  <w:style w:type="character" w:customStyle="1" w:styleId="af1">
    <w:name w:val="吹き出し (文字)"/>
    <w:basedOn w:val="a0"/>
    <w:link w:val="af0"/>
    <w:uiPriority w:val="99"/>
    <w:semiHidden/>
    <w:rsid w:val="000F73E1"/>
    <w:rPr>
      <w:rFonts w:asciiTheme="majorHAnsi" w:eastAsiaTheme="majorEastAsia" w:hAnsiTheme="majorHAnsi" w:cstheme="majorBidi"/>
      <w:sz w:val="18"/>
      <w:szCs w:val="18"/>
    </w:rPr>
  </w:style>
  <w:style w:type="character" w:styleId="af2">
    <w:name w:val="Hyperlink"/>
    <w:basedOn w:val="a0"/>
    <w:uiPriority w:val="99"/>
    <w:unhideWhenUsed/>
    <w:rsid w:val="008266D8"/>
    <w:rPr>
      <w:color w:val="0563C1" w:themeColor="hyperlink"/>
      <w:u w:val="single"/>
    </w:rPr>
  </w:style>
  <w:style w:type="character" w:styleId="af3">
    <w:name w:val="Unresolved Mention"/>
    <w:basedOn w:val="a0"/>
    <w:uiPriority w:val="99"/>
    <w:semiHidden/>
    <w:unhideWhenUsed/>
    <w:rsid w:val="008266D8"/>
    <w:rPr>
      <w:color w:val="605E5C"/>
      <w:shd w:val="clear" w:color="auto" w:fill="E1DFDD"/>
    </w:rPr>
  </w:style>
  <w:style w:type="paragraph" w:styleId="af4">
    <w:name w:val="header"/>
    <w:basedOn w:val="a"/>
    <w:link w:val="af5"/>
    <w:uiPriority w:val="99"/>
    <w:unhideWhenUsed/>
    <w:rsid w:val="00C86049"/>
    <w:pPr>
      <w:tabs>
        <w:tab w:val="center" w:pos="4252"/>
        <w:tab w:val="right" w:pos="8504"/>
      </w:tabs>
      <w:snapToGrid w:val="0"/>
    </w:pPr>
  </w:style>
  <w:style w:type="character" w:customStyle="1" w:styleId="af5">
    <w:name w:val="ヘッダー (文字)"/>
    <w:basedOn w:val="a0"/>
    <w:link w:val="af4"/>
    <w:uiPriority w:val="99"/>
    <w:rsid w:val="00C86049"/>
  </w:style>
  <w:style w:type="paragraph" w:styleId="af6">
    <w:name w:val="footer"/>
    <w:basedOn w:val="a"/>
    <w:link w:val="af7"/>
    <w:uiPriority w:val="99"/>
    <w:unhideWhenUsed/>
    <w:rsid w:val="00C86049"/>
    <w:pPr>
      <w:tabs>
        <w:tab w:val="center" w:pos="4252"/>
        <w:tab w:val="right" w:pos="8504"/>
      </w:tabs>
      <w:snapToGrid w:val="0"/>
    </w:pPr>
  </w:style>
  <w:style w:type="character" w:customStyle="1" w:styleId="af7">
    <w:name w:val="フッター (文字)"/>
    <w:basedOn w:val="a0"/>
    <w:link w:val="af6"/>
    <w:uiPriority w:val="99"/>
    <w:rsid w:val="00C86049"/>
  </w:style>
  <w:style w:type="paragraph" w:styleId="af8">
    <w:name w:val="List Paragraph"/>
    <w:basedOn w:val="a"/>
    <w:uiPriority w:val="34"/>
    <w:qFormat/>
    <w:rsid w:val="00CA1B6C"/>
    <w:pPr>
      <w:ind w:leftChars="400" w:left="840"/>
    </w:pPr>
    <w:rPr>
      <w:rFonts w:ascii="Century" w:hAnsi="Century" w:cs="Times New Roman"/>
      <w:szCs w:val="24"/>
    </w:rPr>
  </w:style>
  <w:style w:type="paragraph" w:styleId="af9">
    <w:name w:val="footnote text"/>
    <w:basedOn w:val="a"/>
    <w:link w:val="afa"/>
    <w:uiPriority w:val="99"/>
    <w:semiHidden/>
    <w:unhideWhenUsed/>
    <w:rsid w:val="0057224E"/>
    <w:pPr>
      <w:snapToGrid w:val="0"/>
      <w:jc w:val="left"/>
    </w:pPr>
  </w:style>
  <w:style w:type="character" w:customStyle="1" w:styleId="afa">
    <w:name w:val="脚注文字列 (文字)"/>
    <w:basedOn w:val="a0"/>
    <w:link w:val="af9"/>
    <w:uiPriority w:val="99"/>
    <w:semiHidden/>
    <w:rsid w:val="0057224E"/>
  </w:style>
  <w:style w:type="character" w:styleId="afb">
    <w:name w:val="footnote reference"/>
    <w:basedOn w:val="a0"/>
    <w:uiPriority w:val="99"/>
    <w:semiHidden/>
    <w:unhideWhenUsed/>
    <w:rsid w:val="0057224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solidFill>
            <a:prstClr val="black"/>
          </a:solid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422A5-CA33-467C-B7D1-9BB3E1EBA5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2</Pages>
  <Words>997</Words>
  <Characters>5688</Characters>
  <Application>Microsoft Office Word</Application>
  <DocSecurity>0</DocSecurity>
  <Lines>47</Lines>
  <Paragraphs>13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6672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淸水　ゆかり</dc:creator>
  <cp:keywords/>
  <dc:description/>
  <cp:lastModifiedBy>松本　浩一</cp:lastModifiedBy>
  <cp:revision>7</cp:revision>
  <cp:lastPrinted>2023-06-21T04:07:00Z</cp:lastPrinted>
  <dcterms:created xsi:type="dcterms:W3CDTF">2024-02-14T01:52:00Z</dcterms:created>
  <dcterms:modified xsi:type="dcterms:W3CDTF">2024-08-22T06:03:00Z</dcterms:modified>
</cp:coreProperties>
</file>